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8AC2D" w14:textId="55B4FE48" w:rsidR="004C42E5" w:rsidRDefault="00561B92" w:rsidP="00561B92">
      <w:pPr>
        <w:jc w:val="center"/>
        <w:rPr>
          <w:rFonts w:ascii="Consolas" w:hAnsi="Consolas"/>
          <w:sz w:val="24"/>
          <w:szCs w:val="24"/>
        </w:rPr>
      </w:pPr>
      <w:r w:rsidRPr="00561B92">
        <w:rPr>
          <w:rFonts w:ascii="Consolas" w:hAnsi="Consolas"/>
          <w:sz w:val="24"/>
          <w:szCs w:val="24"/>
        </w:rPr>
        <w:t>КОНКУРС</w:t>
      </w:r>
      <w:r>
        <w:rPr>
          <w:rFonts w:ascii="Consolas" w:hAnsi="Consolas"/>
          <w:sz w:val="24"/>
          <w:szCs w:val="24"/>
        </w:rPr>
        <w:t xml:space="preserve"> </w:t>
      </w:r>
      <w:r w:rsidRPr="00561B92">
        <w:rPr>
          <w:rFonts w:ascii="Consolas" w:hAnsi="Consolas"/>
          <w:sz w:val="24"/>
          <w:szCs w:val="24"/>
        </w:rPr>
        <w:t>ЗА ДОДЕЛУ СРЕДСТАВА ЗА СУБВЕНЦИЈЕ ПРИВРЕДНИМ СУБЈЕКТИМА У ПРИВАТНОМ ВЛАСНИШТВУ У 2024. ГОДИНИ У ОПШТИНАМА ПРЕШЕВО, БУЈАНОВАЦ И МЕДВЕЂА</w:t>
      </w:r>
      <w:r>
        <w:rPr>
          <w:rFonts w:ascii="Consolas" w:hAnsi="Consolas"/>
          <w:sz w:val="24"/>
          <w:szCs w:val="24"/>
        </w:rPr>
        <w:br/>
      </w:r>
      <w:r>
        <w:rPr>
          <w:noProof/>
          <w14:ligatures w14:val="standardContextual"/>
        </w:rPr>
        <w:drawing>
          <wp:inline distT="0" distB="0" distL="0" distR="0" wp14:anchorId="1B8C007A" wp14:editId="54905394">
            <wp:extent cx="5731510" cy="3806190"/>
            <wp:effectExtent l="0" t="0" r="2540" b="3810"/>
            <wp:docPr id="1643671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671311" name=""/>
                    <pic:cNvPicPr/>
                  </pic:nvPicPr>
                  <pic:blipFill>
                    <a:blip r:embed="rId5"/>
                    <a:stretch>
                      <a:fillRect/>
                    </a:stretch>
                  </pic:blipFill>
                  <pic:spPr>
                    <a:xfrm>
                      <a:off x="0" y="0"/>
                      <a:ext cx="5731510" cy="3806190"/>
                    </a:xfrm>
                    <a:prstGeom prst="rect">
                      <a:avLst/>
                    </a:prstGeom>
                  </pic:spPr>
                </pic:pic>
              </a:graphicData>
            </a:graphic>
          </wp:inline>
        </w:drawing>
      </w:r>
    </w:p>
    <w:p w14:paraId="0483AB56" w14:textId="77777777" w:rsidR="00561B92" w:rsidRPr="0034005F" w:rsidRDefault="00561B92" w:rsidP="00561B92">
      <w:pPr>
        <w:spacing w:before="120" w:after="0" w:line="240" w:lineRule="auto"/>
        <w:jc w:val="both"/>
        <w:rPr>
          <w:rFonts w:ascii="Times New Roman" w:hAnsi="Times New Roman"/>
          <w:sz w:val="24"/>
          <w:szCs w:val="24"/>
          <w:lang w:val="sr-Cyrl-ME"/>
        </w:rPr>
      </w:pPr>
      <w:r w:rsidRPr="0034005F">
        <w:rPr>
          <w:rFonts w:ascii="Times New Roman" w:hAnsi="Times New Roman"/>
          <w:sz w:val="24"/>
          <w:szCs w:val="24"/>
          <w:lang w:val="sr-Cyrl-ME"/>
        </w:rPr>
        <w:t xml:space="preserve">На основу Закључка Владе Републике Србије о прихватању Програма </w:t>
      </w:r>
      <w:proofErr w:type="spellStart"/>
      <w:r w:rsidRPr="0034005F">
        <w:rPr>
          <w:rFonts w:ascii="Times New Roman" w:hAnsi="Times New Roman"/>
          <w:sz w:val="24"/>
          <w:szCs w:val="24"/>
          <w:lang w:val="sr-Cyrl-ME"/>
        </w:rPr>
        <w:t>мера</w:t>
      </w:r>
      <w:proofErr w:type="spellEnd"/>
      <w:r w:rsidRPr="0034005F">
        <w:rPr>
          <w:rFonts w:ascii="Times New Roman" w:hAnsi="Times New Roman"/>
          <w:sz w:val="24"/>
          <w:szCs w:val="24"/>
          <w:lang w:val="sr-Cyrl-ME"/>
        </w:rPr>
        <w:t xml:space="preserve"> о распореду и коришћењу средстава за субвенције </w:t>
      </w:r>
      <w:r w:rsidRPr="0034005F">
        <w:rPr>
          <w:rFonts w:ascii="Times New Roman" w:hAnsi="Times New Roman"/>
          <w:sz w:val="24"/>
          <w:szCs w:val="24"/>
          <w:lang w:val="sr-Cyrl-CS"/>
        </w:rPr>
        <w:t>привредним субјектима у приватном власништву</w:t>
      </w:r>
      <w:r w:rsidRPr="0034005F">
        <w:rPr>
          <w:rFonts w:ascii="Times New Roman" w:hAnsi="Times New Roman"/>
          <w:sz w:val="24"/>
          <w:szCs w:val="24"/>
          <w:lang w:val="sr-Cyrl-ME"/>
        </w:rPr>
        <w:t xml:space="preserve"> у 202</w:t>
      </w:r>
      <w:r w:rsidRPr="0034005F">
        <w:rPr>
          <w:rFonts w:ascii="Times New Roman" w:hAnsi="Times New Roman"/>
          <w:sz w:val="24"/>
          <w:szCs w:val="24"/>
          <w:lang w:val="en-US"/>
        </w:rPr>
        <w:t>4</w:t>
      </w:r>
      <w:r w:rsidRPr="0034005F">
        <w:rPr>
          <w:rFonts w:ascii="Times New Roman" w:hAnsi="Times New Roman"/>
          <w:sz w:val="24"/>
          <w:szCs w:val="24"/>
          <w:lang w:val="sr-Cyrl-ME"/>
        </w:rPr>
        <w:t>. години у општинама Прешево, Бујановац и</w:t>
      </w:r>
      <w:r w:rsidRPr="0034005F">
        <w:rPr>
          <w:rFonts w:ascii="Times New Roman" w:hAnsi="Times New Roman"/>
          <w:sz w:val="24"/>
          <w:szCs w:val="24"/>
          <w:lang w:val="sr-Cyrl-CS"/>
        </w:rPr>
        <w:t xml:space="preserve"> Медвеђа</w:t>
      </w:r>
      <w:r w:rsidRPr="0034005F">
        <w:rPr>
          <w:rFonts w:ascii="Times New Roman" w:hAnsi="Times New Roman"/>
          <w:sz w:val="24"/>
          <w:szCs w:val="24"/>
          <w:lang w:val="sr-Cyrl-ME"/>
        </w:rPr>
        <w:t xml:space="preserve">, 05 број </w:t>
      </w:r>
      <w:r w:rsidRPr="0034005F">
        <w:rPr>
          <w:rFonts w:ascii="Times New Roman" w:hAnsi="Times New Roman"/>
          <w:sz w:val="24"/>
          <w:szCs w:val="24"/>
          <w:lang w:val="sr-Cyrl-RS"/>
        </w:rPr>
        <w:t xml:space="preserve">401 – </w:t>
      </w:r>
      <w:r w:rsidRPr="0034005F">
        <w:rPr>
          <w:rFonts w:ascii="Times New Roman" w:hAnsi="Times New Roman"/>
          <w:sz w:val="24"/>
          <w:szCs w:val="24"/>
          <w:lang w:val="en-US"/>
        </w:rPr>
        <w:t>6850</w:t>
      </w:r>
      <w:r w:rsidRPr="0034005F">
        <w:rPr>
          <w:rFonts w:ascii="Times New Roman" w:hAnsi="Times New Roman"/>
          <w:sz w:val="24"/>
          <w:szCs w:val="24"/>
          <w:lang w:val="sr-Cyrl-RS"/>
        </w:rPr>
        <w:t>/202</w:t>
      </w:r>
      <w:r w:rsidRPr="0034005F">
        <w:rPr>
          <w:rFonts w:ascii="Times New Roman" w:hAnsi="Times New Roman"/>
          <w:sz w:val="24"/>
          <w:szCs w:val="24"/>
          <w:lang w:val="en-US"/>
        </w:rPr>
        <w:t>4</w:t>
      </w:r>
      <w:r w:rsidRPr="0034005F">
        <w:rPr>
          <w:rFonts w:ascii="Times New Roman" w:hAnsi="Times New Roman"/>
          <w:sz w:val="24"/>
          <w:szCs w:val="24"/>
          <w:lang w:val="sr-Cyrl-ME"/>
        </w:rPr>
        <w:t xml:space="preserve"> од </w:t>
      </w:r>
      <w:r w:rsidRPr="0034005F">
        <w:rPr>
          <w:rFonts w:ascii="Times New Roman" w:hAnsi="Times New Roman"/>
          <w:sz w:val="24"/>
          <w:szCs w:val="24"/>
          <w:lang w:val="en-US"/>
        </w:rPr>
        <w:t>25.07.2024</w:t>
      </w:r>
      <w:r w:rsidRPr="0034005F">
        <w:rPr>
          <w:rFonts w:ascii="Times New Roman" w:hAnsi="Times New Roman"/>
          <w:sz w:val="24"/>
          <w:szCs w:val="24"/>
          <w:lang w:val="sr-Cyrl-RS"/>
        </w:rPr>
        <w:t>.</w:t>
      </w:r>
      <w:r w:rsidRPr="0034005F">
        <w:rPr>
          <w:rFonts w:ascii="Times New Roman" w:hAnsi="Times New Roman"/>
          <w:sz w:val="24"/>
          <w:szCs w:val="24"/>
          <w:lang w:val="sr-Cyrl-ME"/>
        </w:rPr>
        <w:t xml:space="preserve"> године, Служба Координационог тела Владе Републике Србије за општине Прешево, Бујановац и Медвеђа (у даљем тексту: Служба Координационог тела), дана </w:t>
      </w:r>
      <w:r w:rsidRPr="0034005F">
        <w:rPr>
          <w:rFonts w:ascii="Times New Roman" w:hAnsi="Times New Roman"/>
          <w:sz w:val="24"/>
          <w:szCs w:val="24"/>
          <w:lang w:val="en-US"/>
        </w:rPr>
        <w:t xml:space="preserve">05.08.2024. </w:t>
      </w:r>
      <w:r w:rsidRPr="0034005F">
        <w:rPr>
          <w:rFonts w:ascii="Times New Roman" w:hAnsi="Times New Roman"/>
          <w:sz w:val="24"/>
          <w:szCs w:val="24"/>
          <w:lang w:val="sr-Cyrl-ME"/>
        </w:rPr>
        <w:t>године</w:t>
      </w:r>
    </w:p>
    <w:p w14:paraId="4A50A263" w14:textId="77777777" w:rsidR="00561B92" w:rsidRPr="0034005F" w:rsidRDefault="00561B92" w:rsidP="00561B92">
      <w:pPr>
        <w:spacing w:before="120" w:after="0" w:line="240" w:lineRule="auto"/>
        <w:jc w:val="both"/>
        <w:rPr>
          <w:rFonts w:ascii="Times New Roman" w:hAnsi="Times New Roman"/>
          <w:sz w:val="24"/>
          <w:szCs w:val="24"/>
          <w:lang w:val="sr-Cyrl-ME"/>
        </w:rPr>
      </w:pPr>
    </w:p>
    <w:p w14:paraId="127286E3" w14:textId="77777777" w:rsidR="00561B92" w:rsidRPr="0034005F" w:rsidRDefault="00561B92" w:rsidP="00561B92">
      <w:pPr>
        <w:spacing w:before="120" w:after="0" w:line="240" w:lineRule="auto"/>
        <w:jc w:val="center"/>
        <w:rPr>
          <w:rFonts w:ascii="Times New Roman" w:hAnsi="Times New Roman"/>
          <w:sz w:val="24"/>
          <w:szCs w:val="24"/>
          <w:lang w:val="sr-Cyrl-ME"/>
        </w:rPr>
      </w:pPr>
      <w:r w:rsidRPr="0034005F">
        <w:rPr>
          <w:rFonts w:ascii="Times New Roman" w:hAnsi="Times New Roman"/>
          <w:sz w:val="24"/>
          <w:szCs w:val="24"/>
          <w:lang w:val="sr-Cyrl-ME"/>
        </w:rPr>
        <w:t>расписује</w:t>
      </w:r>
    </w:p>
    <w:p w14:paraId="4EAD5A8D" w14:textId="77777777" w:rsidR="00561B92" w:rsidRPr="0034005F" w:rsidRDefault="00561B92" w:rsidP="00561B92">
      <w:pPr>
        <w:spacing w:before="120" w:after="0" w:line="240" w:lineRule="auto"/>
        <w:jc w:val="center"/>
        <w:rPr>
          <w:rFonts w:ascii="Times New Roman" w:hAnsi="Times New Roman"/>
          <w:b/>
          <w:sz w:val="24"/>
          <w:szCs w:val="24"/>
          <w:lang w:val="sr-Cyrl-ME"/>
        </w:rPr>
      </w:pPr>
      <w:r w:rsidRPr="0034005F">
        <w:rPr>
          <w:rFonts w:ascii="Times New Roman" w:hAnsi="Times New Roman"/>
          <w:b/>
          <w:sz w:val="24"/>
          <w:szCs w:val="24"/>
          <w:lang w:val="sr-Cyrl-ME"/>
        </w:rPr>
        <w:t>КОНКУРС</w:t>
      </w:r>
    </w:p>
    <w:p w14:paraId="6B77B3E1" w14:textId="77777777" w:rsidR="00561B92" w:rsidRPr="0034005F" w:rsidRDefault="00561B92" w:rsidP="00561B92">
      <w:pPr>
        <w:spacing w:before="120" w:after="0" w:line="240" w:lineRule="auto"/>
        <w:jc w:val="center"/>
        <w:rPr>
          <w:rFonts w:ascii="Times New Roman" w:hAnsi="Times New Roman"/>
          <w:sz w:val="24"/>
          <w:szCs w:val="24"/>
          <w:lang w:val="sr-Cyrl-ME"/>
        </w:rPr>
      </w:pPr>
      <w:r w:rsidRPr="0034005F">
        <w:rPr>
          <w:rFonts w:ascii="Times New Roman" w:hAnsi="Times New Roman"/>
          <w:sz w:val="24"/>
          <w:szCs w:val="24"/>
          <w:lang w:val="sr-Cyrl-ME"/>
        </w:rPr>
        <w:t xml:space="preserve">за </w:t>
      </w:r>
      <w:proofErr w:type="spellStart"/>
      <w:r w:rsidRPr="0034005F">
        <w:rPr>
          <w:rFonts w:ascii="Times New Roman" w:hAnsi="Times New Roman"/>
          <w:sz w:val="24"/>
          <w:szCs w:val="24"/>
          <w:lang w:val="sr-Cyrl-ME"/>
        </w:rPr>
        <w:t>доделу</w:t>
      </w:r>
      <w:proofErr w:type="spellEnd"/>
      <w:r w:rsidRPr="0034005F">
        <w:rPr>
          <w:rFonts w:ascii="Times New Roman" w:hAnsi="Times New Roman"/>
          <w:sz w:val="24"/>
          <w:szCs w:val="24"/>
          <w:lang w:val="sr-Cyrl-ME"/>
        </w:rPr>
        <w:t xml:space="preserve"> средстава за субвенције </w:t>
      </w:r>
      <w:r w:rsidRPr="0034005F">
        <w:rPr>
          <w:rFonts w:ascii="Times New Roman" w:hAnsi="Times New Roman"/>
          <w:sz w:val="24"/>
          <w:szCs w:val="24"/>
          <w:lang w:val="sr-Cyrl-CS"/>
        </w:rPr>
        <w:t>привредним субјектима у приватном власништву</w:t>
      </w:r>
      <w:r w:rsidRPr="0034005F">
        <w:rPr>
          <w:rFonts w:ascii="Times New Roman" w:hAnsi="Times New Roman"/>
          <w:sz w:val="24"/>
          <w:szCs w:val="24"/>
          <w:lang w:val="sr-Cyrl-ME"/>
        </w:rPr>
        <w:t xml:space="preserve"> у 202</w:t>
      </w:r>
      <w:r w:rsidRPr="0034005F">
        <w:rPr>
          <w:rFonts w:ascii="Times New Roman" w:hAnsi="Times New Roman"/>
          <w:sz w:val="24"/>
          <w:szCs w:val="24"/>
          <w:lang w:val="en-US"/>
        </w:rPr>
        <w:t>4</w:t>
      </w:r>
      <w:r w:rsidRPr="0034005F">
        <w:rPr>
          <w:rFonts w:ascii="Times New Roman" w:hAnsi="Times New Roman"/>
          <w:sz w:val="24"/>
          <w:szCs w:val="24"/>
          <w:lang w:val="sr-Cyrl-ME"/>
        </w:rPr>
        <w:t xml:space="preserve">. </w:t>
      </w:r>
      <w:r w:rsidRPr="0034005F">
        <w:rPr>
          <w:rFonts w:ascii="Times New Roman" w:hAnsi="Times New Roman"/>
          <w:sz w:val="24"/>
          <w:szCs w:val="24"/>
          <w:lang w:val="sr-Cyrl-CS"/>
        </w:rPr>
        <w:t xml:space="preserve">години </w:t>
      </w:r>
      <w:r w:rsidRPr="0034005F">
        <w:rPr>
          <w:rFonts w:ascii="Times New Roman" w:hAnsi="Times New Roman"/>
          <w:sz w:val="24"/>
          <w:szCs w:val="24"/>
          <w:lang w:val="sr-Cyrl-ME"/>
        </w:rPr>
        <w:t>у општинама Прешево, Бујановац и Медвеђа</w:t>
      </w:r>
    </w:p>
    <w:p w14:paraId="6A3CA4B7" w14:textId="77777777" w:rsidR="00561B92" w:rsidRPr="0034005F" w:rsidRDefault="00561B92" w:rsidP="00561B92">
      <w:pPr>
        <w:spacing w:before="120" w:after="0" w:line="240" w:lineRule="auto"/>
        <w:jc w:val="center"/>
        <w:rPr>
          <w:rFonts w:ascii="Times New Roman" w:hAnsi="Times New Roman"/>
          <w:sz w:val="24"/>
          <w:szCs w:val="24"/>
          <w:lang w:val="sr-Cyrl-CS"/>
        </w:rPr>
      </w:pPr>
    </w:p>
    <w:p w14:paraId="3387E290" w14:textId="77777777" w:rsidR="00561B92" w:rsidRPr="0034005F" w:rsidRDefault="00561B92" w:rsidP="00561B92">
      <w:pPr>
        <w:spacing w:before="120" w:after="0" w:line="240" w:lineRule="auto"/>
        <w:jc w:val="both"/>
        <w:rPr>
          <w:rFonts w:ascii="Times New Roman" w:hAnsi="Times New Roman"/>
          <w:sz w:val="24"/>
          <w:szCs w:val="24"/>
          <w:lang w:val="sr-Cyrl-ME"/>
        </w:rPr>
      </w:pPr>
      <w:r w:rsidRPr="0034005F">
        <w:rPr>
          <w:rFonts w:ascii="Times New Roman" w:hAnsi="Times New Roman"/>
          <w:b/>
          <w:sz w:val="24"/>
          <w:szCs w:val="24"/>
          <w:lang w:val="en-US"/>
        </w:rPr>
        <w:t>I</w:t>
      </w:r>
      <w:r w:rsidRPr="0034005F">
        <w:rPr>
          <w:rFonts w:ascii="Times New Roman" w:hAnsi="Times New Roman"/>
          <w:b/>
          <w:sz w:val="24"/>
          <w:szCs w:val="24"/>
          <w:lang w:val="sr-Cyrl-CS"/>
        </w:rPr>
        <w:t xml:space="preserve"> </w:t>
      </w:r>
      <w:r w:rsidRPr="0034005F">
        <w:rPr>
          <w:rFonts w:ascii="Times New Roman" w:hAnsi="Times New Roman"/>
          <w:b/>
          <w:sz w:val="24"/>
          <w:szCs w:val="24"/>
          <w:lang w:val="sr-Cyrl-ME"/>
        </w:rPr>
        <w:t>ИЗНОС СРЕДСТАВА</w:t>
      </w:r>
    </w:p>
    <w:p w14:paraId="7F0B7F3B" w14:textId="77777777" w:rsidR="00561B92" w:rsidRPr="0034005F" w:rsidRDefault="00561B92" w:rsidP="00561B92">
      <w:pPr>
        <w:spacing w:before="240" w:after="0" w:line="240" w:lineRule="auto"/>
        <w:ind w:firstLine="720"/>
        <w:jc w:val="both"/>
        <w:rPr>
          <w:rFonts w:ascii="Times New Roman" w:hAnsi="Times New Roman"/>
          <w:sz w:val="24"/>
          <w:szCs w:val="24"/>
          <w:lang w:val="sr-Cyrl-CS"/>
        </w:rPr>
      </w:pPr>
      <w:r w:rsidRPr="0034005F">
        <w:rPr>
          <w:rFonts w:ascii="Times New Roman" w:hAnsi="Times New Roman"/>
          <w:sz w:val="24"/>
          <w:szCs w:val="24"/>
          <w:lang w:val="sr-Cyrl-ME"/>
        </w:rPr>
        <w:t xml:space="preserve">Конкурс спроводи Служба Координационог тела за </w:t>
      </w:r>
      <w:proofErr w:type="spellStart"/>
      <w:r w:rsidRPr="0034005F">
        <w:rPr>
          <w:rFonts w:ascii="Times New Roman" w:hAnsi="Times New Roman"/>
          <w:sz w:val="24"/>
          <w:szCs w:val="24"/>
          <w:lang w:val="sr-Cyrl-ME"/>
        </w:rPr>
        <w:t>доделу</w:t>
      </w:r>
      <w:proofErr w:type="spellEnd"/>
      <w:r w:rsidRPr="0034005F">
        <w:rPr>
          <w:rFonts w:ascii="Times New Roman" w:hAnsi="Times New Roman"/>
          <w:sz w:val="24"/>
          <w:szCs w:val="24"/>
          <w:lang w:val="sr-Cyrl-ME"/>
        </w:rPr>
        <w:t xml:space="preserve"> средстава у укупном износу од </w:t>
      </w:r>
      <w:r w:rsidRPr="0034005F">
        <w:rPr>
          <w:rFonts w:ascii="Times New Roman" w:hAnsi="Times New Roman"/>
          <w:sz w:val="24"/>
          <w:szCs w:val="24"/>
          <w:lang w:val="sr-Cyrl-CS"/>
        </w:rPr>
        <w:t>34.000.000,</w:t>
      </w:r>
      <w:r w:rsidRPr="0034005F">
        <w:rPr>
          <w:rFonts w:ascii="Times New Roman" w:hAnsi="Times New Roman"/>
          <w:sz w:val="24"/>
          <w:szCs w:val="24"/>
          <w:lang w:val="ru-RU"/>
        </w:rPr>
        <w:t>00</w:t>
      </w:r>
      <w:r w:rsidRPr="0034005F">
        <w:rPr>
          <w:rFonts w:ascii="Times New Roman" w:hAnsi="Times New Roman"/>
          <w:sz w:val="24"/>
          <w:szCs w:val="24"/>
          <w:lang w:val="sr-Cyrl-CS"/>
        </w:rPr>
        <w:t xml:space="preserve"> </w:t>
      </w:r>
      <w:r w:rsidRPr="0034005F">
        <w:rPr>
          <w:rFonts w:ascii="Times New Roman" w:hAnsi="Times New Roman"/>
          <w:sz w:val="24"/>
          <w:szCs w:val="24"/>
          <w:lang w:val="sr-Cyrl-ME"/>
        </w:rPr>
        <w:t xml:space="preserve">динара, и то </w:t>
      </w:r>
      <w:r w:rsidRPr="0034005F">
        <w:rPr>
          <w:rFonts w:ascii="Times New Roman" w:hAnsi="Times New Roman"/>
          <w:sz w:val="24"/>
          <w:szCs w:val="24"/>
          <w:lang w:val="sr-Latn-RS"/>
        </w:rPr>
        <w:t>з</w:t>
      </w:r>
      <w:r w:rsidRPr="0034005F">
        <w:rPr>
          <w:rFonts w:ascii="Times New Roman" w:hAnsi="Times New Roman"/>
          <w:sz w:val="24"/>
          <w:szCs w:val="24"/>
          <w:lang w:val="ru-RU"/>
        </w:rPr>
        <w:t>а општину Прешево</w:t>
      </w:r>
      <w:r w:rsidRPr="0034005F">
        <w:rPr>
          <w:rFonts w:ascii="Times New Roman" w:hAnsi="Times New Roman"/>
          <w:sz w:val="24"/>
          <w:szCs w:val="24"/>
          <w:lang w:val="sr-Latn-RS"/>
        </w:rPr>
        <w:t xml:space="preserve"> </w:t>
      </w:r>
      <w:r w:rsidRPr="0034005F">
        <w:rPr>
          <w:rFonts w:ascii="Times New Roman" w:hAnsi="Times New Roman"/>
          <w:sz w:val="24"/>
          <w:szCs w:val="24"/>
          <w:lang w:val="ru-RU"/>
        </w:rPr>
        <w:t xml:space="preserve">у износу </w:t>
      </w:r>
      <w:r w:rsidRPr="0034005F">
        <w:rPr>
          <w:rFonts w:ascii="Times New Roman" w:hAnsi="Times New Roman"/>
          <w:sz w:val="24"/>
          <w:szCs w:val="24"/>
          <w:lang w:val="en-US"/>
        </w:rPr>
        <w:t>13.090.000</w:t>
      </w:r>
      <w:r w:rsidRPr="0034005F">
        <w:rPr>
          <w:rFonts w:ascii="Times New Roman" w:hAnsi="Times New Roman"/>
          <w:sz w:val="24"/>
          <w:szCs w:val="24"/>
          <w:lang w:val="sr-Cyrl-RS"/>
        </w:rPr>
        <w:t>,00</w:t>
      </w:r>
      <w:r w:rsidRPr="0034005F">
        <w:rPr>
          <w:rFonts w:ascii="Times New Roman" w:hAnsi="Times New Roman"/>
          <w:sz w:val="24"/>
          <w:szCs w:val="24"/>
          <w:lang w:val="ru-RU"/>
        </w:rPr>
        <w:t xml:space="preserve"> </w:t>
      </w:r>
      <w:r w:rsidRPr="0034005F">
        <w:rPr>
          <w:rFonts w:ascii="Times New Roman" w:hAnsi="Times New Roman"/>
          <w:sz w:val="24"/>
          <w:szCs w:val="24"/>
          <w:lang w:val="sr-Cyrl-CS"/>
        </w:rPr>
        <w:t>динара,</w:t>
      </w:r>
      <w:r w:rsidRPr="0034005F">
        <w:rPr>
          <w:rFonts w:ascii="Times New Roman" w:hAnsi="Times New Roman"/>
          <w:sz w:val="24"/>
          <w:szCs w:val="24"/>
          <w:lang w:val="ru-RU"/>
        </w:rPr>
        <w:t xml:space="preserve"> општину Бујановац у износу </w:t>
      </w:r>
      <w:r w:rsidRPr="0034005F">
        <w:rPr>
          <w:rFonts w:ascii="Times New Roman" w:hAnsi="Times New Roman"/>
          <w:sz w:val="24"/>
          <w:szCs w:val="24"/>
          <w:lang w:val="en-US"/>
        </w:rPr>
        <w:t>14.110.000</w:t>
      </w:r>
      <w:r w:rsidRPr="0034005F">
        <w:rPr>
          <w:rFonts w:ascii="Times New Roman" w:hAnsi="Times New Roman"/>
          <w:sz w:val="24"/>
          <w:szCs w:val="24"/>
          <w:lang w:val="ru-RU"/>
        </w:rPr>
        <w:t xml:space="preserve">,00 динара и за општину Медвеђа у износу </w:t>
      </w:r>
      <w:r w:rsidRPr="0034005F">
        <w:rPr>
          <w:rFonts w:ascii="Times New Roman" w:hAnsi="Times New Roman"/>
          <w:sz w:val="24"/>
          <w:szCs w:val="24"/>
          <w:lang w:val="en-US"/>
        </w:rPr>
        <w:t>6</w:t>
      </w:r>
      <w:r w:rsidRPr="0034005F">
        <w:rPr>
          <w:rFonts w:ascii="Times New Roman" w:hAnsi="Times New Roman"/>
          <w:sz w:val="24"/>
          <w:szCs w:val="24"/>
          <w:lang w:val="ru-RU"/>
        </w:rPr>
        <w:t>.</w:t>
      </w:r>
      <w:r w:rsidRPr="0034005F">
        <w:rPr>
          <w:rFonts w:ascii="Times New Roman" w:hAnsi="Times New Roman"/>
          <w:sz w:val="24"/>
          <w:szCs w:val="24"/>
          <w:lang w:val="en-US"/>
        </w:rPr>
        <w:t>8</w:t>
      </w:r>
      <w:r w:rsidRPr="0034005F">
        <w:rPr>
          <w:rFonts w:ascii="Times New Roman" w:hAnsi="Times New Roman"/>
          <w:sz w:val="24"/>
          <w:szCs w:val="24"/>
          <w:lang w:val="ru-RU"/>
        </w:rPr>
        <w:t>00.000,00 динара.</w:t>
      </w:r>
      <w:r w:rsidRPr="0034005F">
        <w:rPr>
          <w:rFonts w:ascii="Times New Roman" w:hAnsi="Times New Roman"/>
          <w:sz w:val="24"/>
          <w:szCs w:val="24"/>
          <w:lang w:val="sr-Latn-CS"/>
        </w:rPr>
        <w:t xml:space="preserve"> </w:t>
      </w:r>
    </w:p>
    <w:p w14:paraId="771D013A" w14:textId="77777777" w:rsidR="00561B92" w:rsidRPr="0034005F" w:rsidRDefault="00561B92" w:rsidP="00561B92">
      <w:pPr>
        <w:spacing w:before="120" w:after="0" w:line="240" w:lineRule="auto"/>
        <w:ind w:firstLine="720"/>
        <w:jc w:val="both"/>
        <w:rPr>
          <w:rFonts w:ascii="Times New Roman" w:hAnsi="Times New Roman"/>
          <w:sz w:val="24"/>
          <w:szCs w:val="24"/>
          <w:lang w:val="sr-Cyrl-ME"/>
        </w:rPr>
      </w:pPr>
      <w:proofErr w:type="spellStart"/>
      <w:r w:rsidRPr="0034005F">
        <w:rPr>
          <w:rFonts w:ascii="Times New Roman" w:hAnsi="Times New Roman"/>
          <w:sz w:val="24"/>
          <w:szCs w:val="24"/>
          <w:lang w:val="sr-Cyrl-ME"/>
        </w:rPr>
        <w:t>Опредељеним</w:t>
      </w:r>
      <w:proofErr w:type="spellEnd"/>
      <w:r w:rsidRPr="0034005F">
        <w:rPr>
          <w:rFonts w:ascii="Times New Roman" w:hAnsi="Times New Roman"/>
          <w:sz w:val="24"/>
          <w:szCs w:val="24"/>
          <w:lang w:val="sr-Cyrl-ME"/>
        </w:rPr>
        <w:t xml:space="preserve"> средствима биће финансиране следеће </w:t>
      </w:r>
      <w:proofErr w:type="spellStart"/>
      <w:r w:rsidRPr="0034005F">
        <w:rPr>
          <w:rFonts w:ascii="Times New Roman" w:hAnsi="Times New Roman"/>
          <w:sz w:val="24"/>
          <w:szCs w:val="24"/>
          <w:lang w:val="sr-Cyrl-ME"/>
        </w:rPr>
        <w:t>мере</w:t>
      </w:r>
      <w:proofErr w:type="spellEnd"/>
      <w:r w:rsidRPr="0034005F">
        <w:rPr>
          <w:rFonts w:ascii="Times New Roman" w:hAnsi="Times New Roman"/>
          <w:sz w:val="24"/>
          <w:szCs w:val="24"/>
          <w:lang w:val="sr-Cyrl-ME"/>
        </w:rPr>
        <w:t>:</w:t>
      </w:r>
    </w:p>
    <w:p w14:paraId="2EC50595" w14:textId="77777777" w:rsidR="00561B92" w:rsidRPr="0034005F" w:rsidRDefault="00561B92" w:rsidP="00561B92">
      <w:pPr>
        <w:numPr>
          <w:ilvl w:val="0"/>
          <w:numId w:val="1"/>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sz w:val="24"/>
          <w:szCs w:val="24"/>
          <w:lang w:val="ru-RU" w:eastAsia="zh-CN"/>
        </w:rPr>
        <w:lastRenderedPageBreak/>
        <w:t xml:space="preserve">за Меру </w:t>
      </w:r>
      <w:r w:rsidRPr="0034005F">
        <w:rPr>
          <w:rFonts w:ascii="Times New Roman" w:hAnsi="Times New Roman"/>
          <w:sz w:val="24"/>
          <w:szCs w:val="24"/>
          <w:lang w:val="en-US" w:eastAsia="zh-CN"/>
        </w:rPr>
        <w:t>I</w:t>
      </w:r>
      <w:r w:rsidRPr="0034005F">
        <w:rPr>
          <w:rFonts w:ascii="Times New Roman" w:hAnsi="Times New Roman"/>
          <w:sz w:val="24"/>
          <w:szCs w:val="24"/>
          <w:lang w:val="sr-Cyrl-RS" w:eastAsia="zh-CN"/>
        </w:rPr>
        <w:t>, односно за</w:t>
      </w:r>
      <w:r w:rsidRPr="0034005F">
        <w:rPr>
          <w:rFonts w:ascii="Times New Roman" w:hAnsi="Times New Roman"/>
          <w:sz w:val="24"/>
          <w:szCs w:val="24"/>
          <w:lang w:val="ru-RU" w:eastAsia="zh-CN"/>
        </w:rPr>
        <w:t xml:space="preserve"> суфинансирање пројеката </w:t>
      </w:r>
      <w:r w:rsidRPr="0034005F">
        <w:rPr>
          <w:rFonts w:ascii="Times New Roman" w:hAnsi="Times New Roman"/>
          <w:sz w:val="24"/>
          <w:szCs w:val="24"/>
          <w:lang w:val="sr-Cyrl-RS" w:eastAsia="zh-CN"/>
        </w:rPr>
        <w:t xml:space="preserve">предузетника који имају </w:t>
      </w:r>
      <w:r w:rsidRPr="0034005F">
        <w:rPr>
          <w:rFonts w:ascii="Times New Roman" w:hAnsi="Times New Roman"/>
          <w:sz w:val="24"/>
          <w:szCs w:val="24"/>
          <w:lang w:val="ru-RU" w:eastAsia="zh-CN"/>
        </w:rPr>
        <w:t xml:space="preserve">тенденцију раста и новог запошљавања, </w:t>
      </w:r>
      <w:r w:rsidRPr="0034005F">
        <w:rPr>
          <w:rFonts w:ascii="Times New Roman" w:hAnsi="Times New Roman"/>
          <w:sz w:val="24"/>
          <w:szCs w:val="24"/>
          <w:lang w:val="sr-Cyrl-RS" w:eastAsia="zh-CN"/>
        </w:rPr>
        <w:t>у висини од 40 % за предузетнике од укупног износа опредељених средстава за сваку општину посебно;</w:t>
      </w:r>
    </w:p>
    <w:p w14:paraId="5773F42D" w14:textId="77777777" w:rsidR="00561B92" w:rsidRPr="0034005F" w:rsidRDefault="00561B92" w:rsidP="00561B92">
      <w:pPr>
        <w:numPr>
          <w:ilvl w:val="0"/>
          <w:numId w:val="1"/>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sz w:val="24"/>
          <w:szCs w:val="24"/>
          <w:lang w:val="ru-RU" w:eastAsia="zh-CN"/>
        </w:rPr>
        <w:t xml:space="preserve">за </w:t>
      </w:r>
      <w:r w:rsidRPr="0034005F">
        <w:rPr>
          <w:rFonts w:ascii="Times New Roman" w:hAnsi="Times New Roman"/>
          <w:sz w:val="24"/>
          <w:szCs w:val="24"/>
          <w:lang w:val="en-US" w:eastAsia="zh-CN"/>
        </w:rPr>
        <w:t>M</w:t>
      </w:r>
      <w:r w:rsidRPr="0034005F">
        <w:rPr>
          <w:rFonts w:ascii="Times New Roman" w:hAnsi="Times New Roman"/>
          <w:sz w:val="24"/>
          <w:szCs w:val="24"/>
          <w:lang w:val="ru-RU" w:eastAsia="zh-CN"/>
        </w:rPr>
        <w:t xml:space="preserve">еру </w:t>
      </w:r>
      <w:r w:rsidRPr="0034005F">
        <w:rPr>
          <w:rFonts w:ascii="Times New Roman" w:hAnsi="Times New Roman"/>
          <w:sz w:val="24"/>
          <w:szCs w:val="24"/>
          <w:lang w:val="en-US" w:eastAsia="zh-CN"/>
        </w:rPr>
        <w:t>II</w:t>
      </w:r>
      <w:r w:rsidRPr="0034005F">
        <w:rPr>
          <w:rFonts w:ascii="Times New Roman" w:hAnsi="Times New Roman"/>
          <w:sz w:val="24"/>
          <w:szCs w:val="24"/>
          <w:lang w:val="sr-Cyrl-RS" w:eastAsia="zh-CN"/>
        </w:rPr>
        <w:t>, односно</w:t>
      </w:r>
      <w:r w:rsidRPr="0034005F">
        <w:rPr>
          <w:rFonts w:ascii="Times New Roman" w:hAnsi="Times New Roman"/>
          <w:sz w:val="24"/>
          <w:szCs w:val="24"/>
          <w:lang w:val="ru-RU" w:eastAsia="zh-CN"/>
        </w:rPr>
        <w:t xml:space="preserve"> за суфинансирање пројеката</w:t>
      </w:r>
      <w:r w:rsidRPr="0034005F">
        <w:rPr>
          <w:rFonts w:ascii="Times New Roman" w:hAnsi="Times New Roman"/>
          <w:color w:val="000000"/>
          <w:sz w:val="24"/>
          <w:szCs w:val="24"/>
          <w:lang w:val="ru-RU" w:eastAsia="zh-CN"/>
        </w:rPr>
        <w:t xml:space="preserve"> малих привредних друштава </w:t>
      </w:r>
      <w:r w:rsidRPr="0034005F">
        <w:rPr>
          <w:rFonts w:ascii="Times New Roman" w:hAnsi="Times New Roman"/>
          <w:color w:val="000000"/>
          <w:sz w:val="24"/>
          <w:szCs w:val="24"/>
          <w:lang w:val="sr-Cyrl-RS" w:eastAsia="zh-CN"/>
        </w:rPr>
        <w:t>у складу са Уредбом</w:t>
      </w:r>
      <w:r w:rsidRPr="0034005F">
        <w:rPr>
          <w:rFonts w:ascii="Times New Roman" w:hAnsi="Times New Roman"/>
          <w:sz w:val="24"/>
          <w:szCs w:val="24"/>
          <w:lang w:val="sr-Cyrl-CS" w:eastAsia="zh-CN"/>
        </w:rPr>
        <w:t xml:space="preserve"> о правилима за доделу државне помоћи   13/10</w:t>
      </w:r>
      <w:r w:rsidRPr="0034005F">
        <w:rPr>
          <w:rFonts w:ascii="Times New Roman" w:hAnsi="Times New Roman"/>
          <w:sz w:val="24"/>
          <w:szCs w:val="24"/>
          <w:lang w:val="sr-Latn-CS" w:eastAsia="zh-CN"/>
        </w:rPr>
        <w:t xml:space="preserve">, </w:t>
      </w:r>
      <w:r w:rsidRPr="0034005F">
        <w:rPr>
          <w:rFonts w:ascii="Times New Roman" w:hAnsi="Times New Roman"/>
          <w:sz w:val="24"/>
          <w:szCs w:val="24"/>
          <w:lang w:val="sr-Cyrl-CS" w:eastAsia="zh-CN"/>
        </w:rPr>
        <w:t>100/11</w:t>
      </w:r>
      <w:r w:rsidRPr="0034005F">
        <w:rPr>
          <w:rFonts w:ascii="Times New Roman" w:hAnsi="Times New Roman"/>
          <w:sz w:val="24"/>
          <w:szCs w:val="24"/>
          <w:lang w:val="sr-Latn-CS" w:eastAsia="zh-CN"/>
        </w:rPr>
        <w:t>, 91/12, 37/13</w:t>
      </w:r>
      <w:r w:rsidRPr="0034005F">
        <w:rPr>
          <w:rFonts w:ascii="Times New Roman" w:hAnsi="Times New Roman"/>
          <w:sz w:val="24"/>
          <w:szCs w:val="24"/>
          <w:lang w:val="sr-Cyrl-RS" w:eastAsia="zh-CN"/>
        </w:rPr>
        <w:t>,</w:t>
      </w:r>
      <w:r w:rsidRPr="0034005F">
        <w:rPr>
          <w:rFonts w:ascii="Times New Roman" w:hAnsi="Times New Roman"/>
          <w:sz w:val="24"/>
          <w:szCs w:val="24"/>
          <w:lang w:val="sr-Latn-CS" w:eastAsia="zh-CN"/>
        </w:rPr>
        <w:t xml:space="preserve"> 97/13</w:t>
      </w:r>
      <w:r w:rsidRPr="0034005F">
        <w:rPr>
          <w:rFonts w:ascii="Times New Roman" w:hAnsi="Times New Roman"/>
          <w:sz w:val="24"/>
          <w:szCs w:val="24"/>
          <w:lang w:val="sr-Cyrl-RS" w:eastAsia="zh-CN"/>
        </w:rPr>
        <w:t>, 119/14</w:t>
      </w:r>
      <w:r w:rsidRPr="0034005F">
        <w:rPr>
          <w:rFonts w:ascii="Times New Roman" w:hAnsi="Times New Roman"/>
          <w:sz w:val="24"/>
          <w:szCs w:val="24"/>
          <w:lang w:val="en-US" w:eastAsia="zh-CN"/>
        </w:rPr>
        <w:t>, 23/21 –</w:t>
      </w:r>
      <w:r w:rsidRPr="0034005F">
        <w:rPr>
          <w:rFonts w:ascii="Times New Roman" w:hAnsi="Times New Roman"/>
          <w:sz w:val="24"/>
          <w:szCs w:val="24"/>
          <w:lang w:val="sr-Cyrl-RS" w:eastAsia="zh-CN"/>
        </w:rPr>
        <w:t xml:space="preserve">др. уредбе, 66/21 – др. уредбе, 99/21 – др. уредбе, и 20/23 – </w:t>
      </w:r>
      <w:proofErr w:type="spellStart"/>
      <w:r w:rsidRPr="0034005F">
        <w:rPr>
          <w:rFonts w:ascii="Times New Roman" w:hAnsi="Times New Roman"/>
          <w:sz w:val="24"/>
          <w:szCs w:val="24"/>
          <w:lang w:val="sr-Cyrl-RS" w:eastAsia="zh-CN"/>
        </w:rPr>
        <w:t>др.уредбе</w:t>
      </w:r>
      <w:proofErr w:type="spellEnd"/>
      <w:r w:rsidRPr="0034005F">
        <w:rPr>
          <w:rFonts w:ascii="Times New Roman" w:hAnsi="Times New Roman"/>
          <w:sz w:val="24"/>
          <w:szCs w:val="24"/>
          <w:lang w:val="sr-Cyrl-CS" w:eastAsia="zh-CN"/>
        </w:rPr>
        <w:t xml:space="preserve">), а која се у складу са Законом </w:t>
      </w:r>
      <w:r w:rsidRPr="0034005F">
        <w:rPr>
          <w:rFonts w:ascii="Times New Roman" w:hAnsi="Times New Roman"/>
          <w:sz w:val="24"/>
          <w:szCs w:val="24"/>
          <w:lang w:val="en-US" w:eastAsia="zh-CN"/>
        </w:rPr>
        <w:t>o</w:t>
      </w:r>
      <w:r w:rsidRPr="0034005F">
        <w:rPr>
          <w:rFonts w:ascii="Times New Roman" w:hAnsi="Times New Roman"/>
          <w:sz w:val="24"/>
          <w:szCs w:val="24"/>
          <w:lang w:val="sr-Cyrl-CS" w:eastAsia="zh-CN"/>
        </w:rPr>
        <w:t xml:space="preserve"> </w:t>
      </w:r>
      <w:r w:rsidRPr="0034005F">
        <w:rPr>
          <w:rFonts w:ascii="Times New Roman" w:hAnsi="Times New Roman"/>
          <w:sz w:val="24"/>
          <w:szCs w:val="24"/>
          <w:lang w:val="sr-Cyrl-RS" w:eastAsia="zh-CN"/>
        </w:rPr>
        <w:t>рачуноводству („Службени гласник РС</w:t>
      </w:r>
      <w:r w:rsidRPr="0034005F">
        <w:rPr>
          <w:rFonts w:ascii="Times New Roman" w:hAnsi="Times New Roman"/>
          <w:sz w:val="24"/>
          <w:szCs w:val="24"/>
          <w:lang w:val="sr-Cyrl-CS" w:eastAsia="zh-CN"/>
        </w:rPr>
        <w:t xml:space="preserve">” </w:t>
      </w:r>
      <w:r w:rsidRPr="0034005F">
        <w:rPr>
          <w:rFonts w:ascii="Times New Roman" w:hAnsi="Times New Roman"/>
          <w:sz w:val="24"/>
          <w:szCs w:val="24"/>
          <w:lang w:val="sr-Cyrl-RS" w:eastAsia="zh-CN"/>
        </w:rPr>
        <w:t>број 73</w:t>
      </w:r>
      <w:r w:rsidRPr="0034005F">
        <w:rPr>
          <w:rFonts w:ascii="Times New Roman" w:hAnsi="Times New Roman"/>
          <w:sz w:val="24"/>
          <w:szCs w:val="24"/>
          <w:lang w:val="sr-Cyrl-CS" w:eastAsia="zh-CN"/>
        </w:rPr>
        <w:t>/</w:t>
      </w:r>
      <w:r w:rsidRPr="0034005F">
        <w:rPr>
          <w:rFonts w:ascii="Times New Roman" w:hAnsi="Times New Roman"/>
          <w:sz w:val="24"/>
          <w:szCs w:val="24"/>
          <w:lang w:val="sr-Cyrl-RS" w:eastAsia="zh-CN"/>
        </w:rPr>
        <w:t xml:space="preserve">19 и 44/21 – др. закон) разврставају у микро и мала привредна друштва ( у даљем тексту: микро и мала </w:t>
      </w:r>
      <w:proofErr w:type="spellStart"/>
      <w:r w:rsidRPr="0034005F">
        <w:rPr>
          <w:rFonts w:ascii="Times New Roman" w:hAnsi="Times New Roman"/>
          <w:sz w:val="24"/>
          <w:szCs w:val="24"/>
          <w:lang w:val="sr-Cyrl-RS" w:eastAsia="zh-CN"/>
        </w:rPr>
        <w:t>приврдна</w:t>
      </w:r>
      <w:proofErr w:type="spellEnd"/>
      <w:r w:rsidRPr="0034005F">
        <w:rPr>
          <w:rFonts w:ascii="Times New Roman" w:hAnsi="Times New Roman"/>
          <w:sz w:val="24"/>
          <w:szCs w:val="24"/>
          <w:lang w:val="sr-Cyrl-RS" w:eastAsia="zh-CN"/>
        </w:rPr>
        <w:t xml:space="preserve"> друштва),</w:t>
      </w:r>
      <w:r w:rsidRPr="0034005F">
        <w:rPr>
          <w:rFonts w:ascii="Times New Roman" w:hAnsi="Times New Roman"/>
          <w:color w:val="000000"/>
          <w:sz w:val="24"/>
          <w:szCs w:val="24"/>
          <w:lang w:val="sr-Cyrl-RS" w:eastAsia="zh-CN"/>
        </w:rPr>
        <w:t xml:space="preserve"> </w:t>
      </w:r>
      <w:r w:rsidRPr="0034005F">
        <w:rPr>
          <w:rFonts w:ascii="Times New Roman" w:hAnsi="Times New Roman"/>
          <w:color w:val="000000"/>
          <w:sz w:val="24"/>
          <w:szCs w:val="24"/>
          <w:lang w:val="ru-RU" w:eastAsia="zh-CN"/>
        </w:rPr>
        <w:t>кој</w:t>
      </w:r>
      <w:r w:rsidRPr="0034005F">
        <w:rPr>
          <w:rFonts w:ascii="Times New Roman" w:hAnsi="Times New Roman"/>
          <w:color w:val="000000"/>
          <w:sz w:val="24"/>
          <w:szCs w:val="24"/>
          <w:lang w:val="sr-Cyrl-RS" w:eastAsia="zh-CN"/>
        </w:rPr>
        <w:t>а</w:t>
      </w:r>
      <w:r w:rsidRPr="0034005F">
        <w:rPr>
          <w:rFonts w:ascii="Times New Roman" w:hAnsi="Times New Roman"/>
          <w:color w:val="000000"/>
          <w:sz w:val="24"/>
          <w:szCs w:val="24"/>
          <w:lang w:val="ru-RU" w:eastAsia="zh-CN"/>
        </w:rPr>
        <w:t xml:space="preserve"> имају тенденцију раста и новог запошљавања, а све у складу са Уредбом о правилима и условима за доделу помоћи мале вредности (</w:t>
      </w:r>
      <w:r w:rsidRPr="0034005F">
        <w:rPr>
          <w:rFonts w:ascii="Times New Roman" w:hAnsi="Times New Roman"/>
          <w:color w:val="000000"/>
          <w:sz w:val="24"/>
          <w:szCs w:val="24"/>
          <w:lang w:val="en-US" w:eastAsia="zh-CN"/>
        </w:rPr>
        <w:t xml:space="preserve">de minimis </w:t>
      </w:r>
      <w:r w:rsidRPr="0034005F">
        <w:rPr>
          <w:rFonts w:ascii="Times New Roman" w:hAnsi="Times New Roman"/>
          <w:color w:val="000000"/>
          <w:sz w:val="24"/>
          <w:szCs w:val="24"/>
          <w:lang w:val="sr-Cyrl-RS" w:eastAsia="zh-CN"/>
        </w:rPr>
        <w:t xml:space="preserve">помоћ) </w:t>
      </w:r>
      <w:r w:rsidRPr="0034005F">
        <w:rPr>
          <w:rFonts w:ascii="Times New Roman" w:hAnsi="Times New Roman"/>
          <w:sz w:val="24"/>
          <w:szCs w:val="24"/>
          <w:lang w:val="sr-Cyrl-CS" w:eastAsia="zh-CN"/>
        </w:rPr>
        <w:t xml:space="preserve">(„Службени гласник </w:t>
      </w:r>
      <w:proofErr w:type="spellStart"/>
      <w:r w:rsidRPr="0034005F">
        <w:rPr>
          <w:rFonts w:ascii="Times New Roman" w:hAnsi="Times New Roman"/>
          <w:sz w:val="24"/>
          <w:szCs w:val="24"/>
          <w:lang w:val="sr-Cyrl-CS" w:eastAsia="zh-CN"/>
        </w:rPr>
        <w:t>РСˮ</w:t>
      </w:r>
      <w:proofErr w:type="spellEnd"/>
      <w:r w:rsidRPr="0034005F">
        <w:rPr>
          <w:rFonts w:ascii="Times New Roman" w:hAnsi="Times New Roman"/>
          <w:sz w:val="24"/>
          <w:szCs w:val="24"/>
          <w:lang w:val="sr-Cyrl-CS" w:eastAsia="zh-CN"/>
        </w:rPr>
        <w:t>, бр. 23/21)</w:t>
      </w:r>
      <w:r w:rsidRPr="0034005F">
        <w:rPr>
          <w:rFonts w:ascii="Times New Roman" w:hAnsi="Times New Roman"/>
          <w:sz w:val="24"/>
          <w:szCs w:val="24"/>
          <w:lang w:val="sr-Cyrl-RS" w:eastAsia="zh-CN"/>
        </w:rPr>
        <w:t xml:space="preserve"> у висини од 60 % за микро и мала привредна друштва, у односу на укупан износ опредељених средстава за сваку општину посебно;</w:t>
      </w:r>
    </w:p>
    <w:p w14:paraId="166B5464" w14:textId="77777777" w:rsidR="00561B92" w:rsidRPr="0034005F" w:rsidRDefault="00561B92" w:rsidP="00561B92">
      <w:pPr>
        <w:spacing w:before="120" w:after="0" w:line="240" w:lineRule="auto"/>
        <w:ind w:firstLine="720"/>
        <w:jc w:val="both"/>
        <w:rPr>
          <w:rFonts w:ascii="Times New Roman" w:hAnsi="Times New Roman"/>
          <w:sz w:val="24"/>
          <w:szCs w:val="24"/>
          <w:lang w:val="sr-Latn-RS"/>
        </w:rPr>
      </w:pPr>
      <w:r w:rsidRPr="0034005F">
        <w:rPr>
          <w:rFonts w:ascii="Times New Roman" w:hAnsi="Times New Roman"/>
          <w:bCs/>
          <w:sz w:val="24"/>
          <w:szCs w:val="24"/>
          <w:lang w:val="ru-RU"/>
        </w:rPr>
        <w:t xml:space="preserve">Мера I </w:t>
      </w:r>
    </w:p>
    <w:p w14:paraId="2E914557" w14:textId="77777777" w:rsidR="00561B92" w:rsidRPr="0034005F" w:rsidRDefault="00561B92" w:rsidP="00561B92">
      <w:pPr>
        <w:spacing w:before="120" w:after="0" w:line="240" w:lineRule="auto"/>
        <w:ind w:firstLine="720"/>
        <w:jc w:val="both"/>
        <w:rPr>
          <w:rFonts w:ascii="Times New Roman" w:hAnsi="Times New Roman"/>
          <w:sz w:val="24"/>
          <w:szCs w:val="24"/>
          <w:lang w:val="sr-Latn-RS"/>
        </w:rPr>
      </w:pPr>
      <w:r w:rsidRPr="0034005F">
        <w:rPr>
          <w:rFonts w:ascii="Times New Roman" w:hAnsi="Times New Roman"/>
          <w:sz w:val="24"/>
          <w:szCs w:val="24"/>
          <w:lang w:val="sr-Cyrl-RS"/>
        </w:rPr>
        <w:t xml:space="preserve">Опредељена средства за Меру </w:t>
      </w:r>
      <w:r w:rsidRPr="0034005F">
        <w:rPr>
          <w:rFonts w:ascii="Times New Roman" w:hAnsi="Times New Roman"/>
          <w:sz w:val="24"/>
          <w:szCs w:val="24"/>
          <w:lang w:val="sr-Latn-RS"/>
        </w:rPr>
        <w:t>I</w:t>
      </w:r>
      <w:r w:rsidRPr="0034005F">
        <w:rPr>
          <w:rFonts w:ascii="Times New Roman" w:hAnsi="Times New Roman"/>
          <w:sz w:val="24"/>
          <w:szCs w:val="24"/>
          <w:lang w:val="sr-Cyrl-RS"/>
        </w:rPr>
        <w:t xml:space="preserve"> износе 13.600.000,00 динара</w:t>
      </w:r>
      <w:bookmarkStart w:id="0" w:name="_Hlk40356287"/>
      <w:r w:rsidRPr="0034005F">
        <w:rPr>
          <w:rFonts w:ascii="Times New Roman" w:hAnsi="Times New Roman"/>
          <w:sz w:val="24"/>
          <w:szCs w:val="24"/>
          <w:lang w:val="sr-Cyrl-RS"/>
        </w:rPr>
        <w:t xml:space="preserve">, а расподелиће се по општинама сразмерно проценту расподеле укупних средстава за ову намену по општинама. </w:t>
      </w:r>
    </w:p>
    <w:bookmarkEnd w:id="0"/>
    <w:p w14:paraId="161DD940" w14:textId="77777777" w:rsidR="00561B92" w:rsidRPr="0034005F" w:rsidRDefault="00561B92" w:rsidP="00561B92">
      <w:pPr>
        <w:spacing w:before="120" w:after="0" w:line="240" w:lineRule="auto"/>
        <w:ind w:firstLine="720"/>
        <w:jc w:val="both"/>
        <w:rPr>
          <w:rFonts w:ascii="Times New Roman" w:hAnsi="Times New Roman"/>
          <w:sz w:val="24"/>
          <w:szCs w:val="24"/>
          <w:lang w:val="sr-Latn-RS"/>
        </w:rPr>
      </w:pPr>
      <w:r w:rsidRPr="0034005F">
        <w:rPr>
          <w:rFonts w:ascii="Times New Roman" w:hAnsi="Times New Roman"/>
          <w:sz w:val="24"/>
          <w:szCs w:val="24"/>
          <w:lang w:val="sr-Cyrl-RS"/>
        </w:rPr>
        <w:t xml:space="preserve">Неутрошена средства из Мере </w:t>
      </w:r>
      <w:r w:rsidRPr="0034005F">
        <w:rPr>
          <w:rFonts w:ascii="Times New Roman" w:hAnsi="Times New Roman"/>
          <w:sz w:val="24"/>
          <w:szCs w:val="24"/>
          <w:lang w:val="sr-Latn-RS"/>
        </w:rPr>
        <w:t>I</w:t>
      </w:r>
      <w:r w:rsidRPr="0034005F">
        <w:rPr>
          <w:rFonts w:ascii="Times New Roman" w:hAnsi="Times New Roman"/>
          <w:sz w:val="24"/>
          <w:szCs w:val="24"/>
          <w:lang w:val="sr-Cyrl-RS"/>
        </w:rPr>
        <w:t xml:space="preserve"> биће расподељена у оквиру Мере </w:t>
      </w:r>
      <w:r w:rsidRPr="0034005F">
        <w:rPr>
          <w:rFonts w:ascii="Times New Roman" w:hAnsi="Times New Roman"/>
          <w:sz w:val="24"/>
          <w:szCs w:val="24"/>
          <w:lang w:val="sr-Latn-RS"/>
        </w:rPr>
        <w:t>II</w:t>
      </w:r>
      <w:r w:rsidRPr="0034005F">
        <w:rPr>
          <w:rFonts w:ascii="Times New Roman" w:hAnsi="Times New Roman"/>
          <w:sz w:val="24"/>
          <w:szCs w:val="24"/>
          <w:lang w:val="sr-Cyrl-RS"/>
        </w:rPr>
        <w:t>.</w:t>
      </w:r>
    </w:p>
    <w:p w14:paraId="12241A09" w14:textId="77777777" w:rsidR="00561B92" w:rsidRPr="0034005F" w:rsidRDefault="00561B92" w:rsidP="00561B92">
      <w:pPr>
        <w:spacing w:before="120" w:after="0" w:line="240" w:lineRule="auto"/>
        <w:ind w:firstLine="720"/>
        <w:jc w:val="both"/>
        <w:rPr>
          <w:rFonts w:ascii="Times New Roman" w:hAnsi="Times New Roman"/>
          <w:sz w:val="24"/>
          <w:szCs w:val="24"/>
          <w:lang w:val="sr-Latn-RS"/>
        </w:rPr>
      </w:pPr>
      <w:r w:rsidRPr="0034005F">
        <w:rPr>
          <w:rFonts w:ascii="Times New Roman" w:hAnsi="Times New Roman"/>
          <w:sz w:val="24"/>
          <w:szCs w:val="24"/>
          <w:lang w:val="sr-Cyrl-RS"/>
        </w:rPr>
        <w:t xml:space="preserve">Опредељена средства за Меру </w:t>
      </w:r>
      <w:r w:rsidRPr="0034005F">
        <w:rPr>
          <w:rFonts w:ascii="Times New Roman" w:hAnsi="Times New Roman"/>
          <w:sz w:val="24"/>
          <w:szCs w:val="24"/>
          <w:lang w:val="sr-Latn-RS"/>
        </w:rPr>
        <w:t>II</w:t>
      </w:r>
      <w:r w:rsidRPr="0034005F">
        <w:rPr>
          <w:rFonts w:ascii="Times New Roman" w:hAnsi="Times New Roman"/>
          <w:sz w:val="24"/>
          <w:szCs w:val="24"/>
          <w:lang w:val="sr-Cyrl-RS"/>
        </w:rPr>
        <w:t xml:space="preserve"> износе 20.400.000,00 динара, а расподелиће се по општинама сразмерно проценту расподеле укупних средстава за ову намену по општинама. </w:t>
      </w:r>
    </w:p>
    <w:p w14:paraId="0E077E13" w14:textId="77777777" w:rsidR="00561B92" w:rsidRPr="0034005F" w:rsidRDefault="00561B92" w:rsidP="00561B92">
      <w:pPr>
        <w:suppressAutoHyphens/>
        <w:spacing w:before="120" w:after="0" w:line="240" w:lineRule="auto"/>
        <w:jc w:val="both"/>
        <w:rPr>
          <w:rFonts w:ascii="Times New Roman" w:hAnsi="Times New Roman"/>
          <w:sz w:val="24"/>
          <w:szCs w:val="24"/>
          <w:lang w:eastAsia="zh-CN"/>
        </w:rPr>
      </w:pPr>
    </w:p>
    <w:p w14:paraId="507C5839" w14:textId="77777777" w:rsidR="00561B92" w:rsidRPr="0034005F" w:rsidRDefault="00561B92" w:rsidP="00561B92">
      <w:pPr>
        <w:spacing w:before="120" w:after="0" w:line="240" w:lineRule="auto"/>
        <w:ind w:firstLine="360"/>
        <w:jc w:val="both"/>
        <w:rPr>
          <w:rFonts w:ascii="Times New Roman" w:hAnsi="Times New Roman"/>
          <w:sz w:val="24"/>
          <w:szCs w:val="24"/>
          <w:lang w:val="ru-RU"/>
        </w:rPr>
      </w:pPr>
      <w:r w:rsidRPr="0034005F">
        <w:rPr>
          <w:rFonts w:ascii="Times New Roman" w:hAnsi="Times New Roman"/>
          <w:sz w:val="24"/>
          <w:szCs w:val="24"/>
          <w:lang w:val="ru-RU"/>
        </w:rPr>
        <w:t>Циљ конкурса је финансирање опреме/машина за привредне субјекте који испуњавају услове овог конкурса.</w:t>
      </w:r>
    </w:p>
    <w:p w14:paraId="4D515AD2"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 xml:space="preserve">Служба Координационог тела ће суфинансирати </w:t>
      </w:r>
      <w:r w:rsidRPr="0034005F">
        <w:rPr>
          <w:rFonts w:ascii="Times New Roman" w:hAnsi="Times New Roman"/>
          <w:color w:val="000000"/>
          <w:sz w:val="24"/>
          <w:szCs w:val="24"/>
          <w:lang w:val="sr-Cyrl-CS" w:eastAsia="zh-CN"/>
        </w:rPr>
        <w:t>до</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Latn-CS" w:eastAsia="zh-CN"/>
        </w:rPr>
        <w:t>70% (</w:t>
      </w:r>
      <w:r w:rsidRPr="0034005F">
        <w:rPr>
          <w:rFonts w:ascii="Times New Roman" w:hAnsi="Times New Roman"/>
          <w:color w:val="000000"/>
          <w:sz w:val="24"/>
          <w:szCs w:val="24"/>
          <w:lang w:val="sr-Cyrl-CS" w:eastAsia="zh-CN"/>
        </w:rPr>
        <w:t>нето</w:t>
      </w:r>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трошкова</w:t>
      </w:r>
      <w:proofErr w:type="spellEnd"/>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CS" w:eastAsia="zh-CN"/>
        </w:rPr>
        <w:t>без пореза на додату вредност</w:t>
      </w:r>
      <w:r w:rsidRPr="0034005F">
        <w:rPr>
          <w:rFonts w:ascii="Times New Roman" w:hAnsi="Times New Roman"/>
          <w:color w:val="000000"/>
          <w:sz w:val="24"/>
          <w:szCs w:val="24"/>
          <w:lang w:val="sr-Latn-CS" w:eastAsia="zh-CN"/>
        </w:rPr>
        <w:t>)</w:t>
      </w:r>
      <w:r w:rsidRPr="0034005F">
        <w:rPr>
          <w:rFonts w:ascii="Times New Roman" w:hAnsi="Times New Roman"/>
          <w:color w:val="000000"/>
          <w:sz w:val="24"/>
          <w:szCs w:val="24"/>
          <w:lang w:val="sr-Cyrl-RS" w:eastAsia="zh-CN"/>
        </w:rPr>
        <w:t xml:space="preserve"> набавке за меру I и меру II из тачке 1.3,  </w:t>
      </w:r>
      <w:proofErr w:type="spellStart"/>
      <w:r w:rsidRPr="0034005F">
        <w:rPr>
          <w:rFonts w:ascii="Times New Roman" w:hAnsi="Times New Roman"/>
          <w:color w:val="000000"/>
          <w:sz w:val="24"/>
          <w:szCs w:val="24"/>
          <w:lang w:val="sr-Latn-CS" w:eastAsia="zh-CN"/>
        </w:rPr>
        <w:t>за</w:t>
      </w:r>
      <w:proofErr w:type="spellEnd"/>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RS" w:eastAsia="zh-CN"/>
        </w:rPr>
        <w:t xml:space="preserve">микро и </w:t>
      </w:r>
      <w:proofErr w:type="spellStart"/>
      <w:r w:rsidRPr="0034005F">
        <w:rPr>
          <w:rFonts w:ascii="Times New Roman" w:hAnsi="Times New Roman"/>
          <w:color w:val="000000"/>
          <w:sz w:val="24"/>
          <w:szCs w:val="24"/>
          <w:lang w:val="sr-Latn-CS" w:eastAsia="zh-CN"/>
        </w:rPr>
        <w:t>мала</w:t>
      </w:r>
      <w:proofErr w:type="spellEnd"/>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привредна</w:t>
      </w:r>
      <w:proofErr w:type="spellEnd"/>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друштва</w:t>
      </w:r>
      <w:proofErr w:type="spellEnd"/>
      <w:r w:rsidRPr="0034005F">
        <w:rPr>
          <w:rFonts w:ascii="Times New Roman" w:hAnsi="Times New Roman"/>
          <w:color w:val="000000"/>
          <w:sz w:val="24"/>
          <w:szCs w:val="24"/>
          <w:lang w:val="sr-Latn-CS" w:eastAsia="zh-CN"/>
        </w:rPr>
        <w:t xml:space="preserve"> и </w:t>
      </w:r>
      <w:proofErr w:type="spellStart"/>
      <w:r w:rsidRPr="0034005F">
        <w:rPr>
          <w:rFonts w:ascii="Times New Roman" w:hAnsi="Times New Roman"/>
          <w:color w:val="000000"/>
          <w:sz w:val="24"/>
          <w:szCs w:val="24"/>
          <w:lang w:val="sr-Latn-CS" w:eastAsia="zh-CN"/>
        </w:rPr>
        <w:t>предузетнике</w:t>
      </w:r>
      <w:proofErr w:type="spellEnd"/>
      <w:r w:rsidRPr="0034005F">
        <w:rPr>
          <w:rFonts w:ascii="Times New Roman" w:hAnsi="Times New Roman"/>
          <w:color w:val="000000"/>
          <w:sz w:val="24"/>
          <w:szCs w:val="24"/>
          <w:lang w:val="sr-Latn-CS" w:eastAsia="zh-CN"/>
        </w:rPr>
        <w:t>.</w:t>
      </w:r>
    </w:p>
    <w:p w14:paraId="45161B81" w14:textId="77777777" w:rsidR="00561B92" w:rsidRPr="0034005F" w:rsidRDefault="00561B92" w:rsidP="00561B92">
      <w:pPr>
        <w:spacing w:before="120" w:after="0" w:line="240" w:lineRule="auto"/>
        <w:ind w:firstLine="720"/>
        <w:jc w:val="both"/>
        <w:rPr>
          <w:rFonts w:ascii="Times New Roman" w:hAnsi="Times New Roman"/>
          <w:sz w:val="24"/>
          <w:szCs w:val="24"/>
          <w:lang w:val="sr-Cyrl-CS"/>
        </w:rPr>
      </w:pPr>
      <w:r w:rsidRPr="0034005F">
        <w:rPr>
          <w:rFonts w:ascii="Times New Roman" w:hAnsi="Times New Roman"/>
          <w:sz w:val="24"/>
          <w:szCs w:val="24"/>
          <w:lang w:val="sr-Cyrl-CS"/>
        </w:rPr>
        <w:t>Трошкови не укључују порез на додату вредност, чије је плаћање искључива обавеза подносиоца пријаве.</w:t>
      </w:r>
    </w:p>
    <w:p w14:paraId="7C2A0F4F" w14:textId="77777777" w:rsidR="00561B92" w:rsidRPr="0034005F" w:rsidRDefault="00561B92" w:rsidP="00561B92">
      <w:pPr>
        <w:spacing w:before="360" w:after="0" w:line="240" w:lineRule="auto"/>
        <w:jc w:val="both"/>
        <w:rPr>
          <w:rFonts w:ascii="Times New Roman" w:hAnsi="Times New Roman"/>
          <w:b/>
          <w:sz w:val="24"/>
          <w:szCs w:val="24"/>
          <w:lang w:val="sr-Cyrl-CS"/>
        </w:rPr>
      </w:pPr>
      <w:r w:rsidRPr="0034005F">
        <w:rPr>
          <w:rFonts w:ascii="Times New Roman" w:hAnsi="Times New Roman"/>
          <w:b/>
          <w:sz w:val="24"/>
          <w:szCs w:val="24"/>
          <w:lang w:val="sr-Latn-RS"/>
        </w:rPr>
        <w:t>II</w:t>
      </w:r>
      <w:r w:rsidRPr="0034005F">
        <w:rPr>
          <w:rFonts w:ascii="Times New Roman" w:hAnsi="Times New Roman"/>
          <w:b/>
          <w:sz w:val="24"/>
          <w:szCs w:val="24"/>
          <w:lang w:val="ru-RU"/>
        </w:rPr>
        <w:t xml:space="preserve"> УСЛОВИ КОНКУРСА</w:t>
      </w:r>
    </w:p>
    <w:p w14:paraId="749A35AB" w14:textId="77777777" w:rsidR="00561B92" w:rsidRPr="0034005F" w:rsidRDefault="00561B92" w:rsidP="00561B92">
      <w:pPr>
        <w:suppressAutoHyphens/>
        <w:spacing w:before="240" w:after="0"/>
        <w:ind w:firstLine="562"/>
        <w:jc w:val="both"/>
        <w:rPr>
          <w:rFonts w:ascii="Times New Roman" w:hAnsi="Times New Roman"/>
          <w:sz w:val="24"/>
          <w:szCs w:val="24"/>
          <w:lang w:val="ru-RU" w:eastAsia="zh-CN"/>
        </w:rPr>
      </w:pPr>
      <w:r w:rsidRPr="0034005F">
        <w:rPr>
          <w:rFonts w:ascii="Times New Roman" w:hAnsi="Times New Roman"/>
          <w:color w:val="000000"/>
          <w:sz w:val="24"/>
          <w:szCs w:val="24"/>
          <w:lang w:val="sr-Cyrl-CS" w:eastAsia="zh-CN"/>
        </w:rPr>
        <w:t>Право на коришћење бесповратних средстава имају привредни субјекти, регистровани у Агенцији за привредне регистре, и то:</w:t>
      </w:r>
    </w:p>
    <w:p w14:paraId="5B09D795" w14:textId="77777777" w:rsidR="00561B92" w:rsidRPr="0034005F" w:rsidRDefault="00561B92" w:rsidP="00561B92">
      <w:pPr>
        <w:numPr>
          <w:ilvl w:val="0"/>
          <w:numId w:val="2"/>
        </w:numPr>
        <w:suppressAutoHyphens/>
        <w:spacing w:before="120" w:after="0"/>
        <w:jc w:val="both"/>
        <w:rPr>
          <w:rFonts w:ascii="Times New Roman" w:hAnsi="Times New Roman"/>
          <w:sz w:val="24"/>
          <w:szCs w:val="24"/>
          <w:lang w:val="ru-RU" w:eastAsia="zh-CN"/>
        </w:rPr>
      </w:pPr>
      <w:r w:rsidRPr="0034005F">
        <w:rPr>
          <w:rFonts w:ascii="Times New Roman" w:hAnsi="Times New Roman"/>
          <w:sz w:val="24"/>
          <w:szCs w:val="24"/>
          <w:lang w:val="sr-Cyrl-CS" w:eastAsia="zh-CN"/>
        </w:rPr>
        <w:t>правна лица категорисана као микро и мала привредна друштва;</w:t>
      </w:r>
    </w:p>
    <w:p w14:paraId="23A04FB7" w14:textId="77777777" w:rsidR="00561B92" w:rsidRPr="0034005F" w:rsidRDefault="00561B92" w:rsidP="00561B92">
      <w:pPr>
        <w:tabs>
          <w:tab w:val="left" w:pos="709"/>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 xml:space="preserve">         2)  предузетници;</w:t>
      </w:r>
    </w:p>
    <w:p w14:paraId="581ED820" w14:textId="77777777" w:rsidR="00561B92" w:rsidRPr="0034005F" w:rsidRDefault="00561B92" w:rsidP="00561B92">
      <w:pPr>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 xml:space="preserve">који су регистровани за области производње и услуга у секторима, </w:t>
      </w:r>
      <w:r w:rsidRPr="0034005F">
        <w:rPr>
          <w:rFonts w:ascii="Times New Roman" w:hAnsi="Times New Roman"/>
          <w:color w:val="000000"/>
          <w:sz w:val="24"/>
          <w:szCs w:val="24"/>
          <w:lang w:val="sr-Latn-RS" w:eastAsia="zh-CN"/>
        </w:rPr>
        <w:t>B</w:t>
      </w:r>
      <w:r w:rsidRPr="0034005F">
        <w:rPr>
          <w:rFonts w:ascii="Times New Roman" w:hAnsi="Times New Roman"/>
          <w:color w:val="000000"/>
          <w:sz w:val="24"/>
          <w:szCs w:val="24"/>
          <w:lang w:val="sr-Cyrl-CS" w:eastAsia="zh-CN"/>
        </w:rPr>
        <w:t xml:space="preserve"> – рударство, </w:t>
      </w:r>
      <w:r w:rsidRPr="0034005F">
        <w:rPr>
          <w:rFonts w:ascii="Times New Roman" w:hAnsi="Times New Roman"/>
          <w:color w:val="000000"/>
          <w:sz w:val="24"/>
          <w:szCs w:val="24"/>
          <w:lang w:val="sr-Latn-RS" w:eastAsia="zh-CN"/>
        </w:rPr>
        <w:t>C</w:t>
      </w:r>
      <w:r w:rsidRPr="0034005F">
        <w:rPr>
          <w:rFonts w:ascii="Times New Roman" w:hAnsi="Times New Roman"/>
          <w:color w:val="000000"/>
          <w:sz w:val="24"/>
          <w:szCs w:val="24"/>
          <w:lang w:val="sr-Cyrl-CS" w:eastAsia="zh-CN"/>
        </w:rPr>
        <w:t xml:space="preserve"> – прерађивачка индустрија,  </w:t>
      </w:r>
      <w:r w:rsidRPr="0034005F">
        <w:rPr>
          <w:rFonts w:ascii="Times New Roman" w:hAnsi="Times New Roman"/>
          <w:color w:val="000000"/>
          <w:sz w:val="24"/>
          <w:szCs w:val="24"/>
          <w:lang w:val="sr-Latn-RS" w:eastAsia="zh-CN"/>
        </w:rPr>
        <w:t>D</w:t>
      </w:r>
      <w:r w:rsidRPr="0034005F">
        <w:rPr>
          <w:rFonts w:ascii="Times New Roman" w:hAnsi="Times New Roman"/>
          <w:color w:val="000000"/>
          <w:sz w:val="24"/>
          <w:szCs w:val="24"/>
          <w:lang w:val="sr-Cyrl-CS" w:eastAsia="zh-CN"/>
        </w:rPr>
        <w:t xml:space="preserve"> - снабдевање електричном енергијом, гасом, паром и климатизација, Е – снабдевање водом, управљање отпадним водама, контролисање процеса уклањања отпада и сличне активности и </w:t>
      </w:r>
      <w:r w:rsidRPr="0034005F">
        <w:rPr>
          <w:rFonts w:ascii="Times New Roman" w:hAnsi="Times New Roman"/>
          <w:color w:val="000000"/>
          <w:sz w:val="24"/>
          <w:szCs w:val="24"/>
          <w:lang w:val="sr-Latn-RS" w:eastAsia="zh-CN"/>
        </w:rPr>
        <w:t>F</w:t>
      </w:r>
      <w:r w:rsidRPr="0034005F">
        <w:rPr>
          <w:rFonts w:ascii="Times New Roman" w:hAnsi="Times New Roman"/>
          <w:color w:val="000000"/>
          <w:sz w:val="24"/>
          <w:szCs w:val="24"/>
          <w:lang w:val="sr-Cyrl-CS" w:eastAsia="zh-CN"/>
        </w:rPr>
        <w:t xml:space="preserve"> – грађевинарство (према класификацији делатности у складу са Уредбом о Класификацији делатности („Службени гласник </w:t>
      </w:r>
      <w:proofErr w:type="spellStart"/>
      <w:r w:rsidRPr="0034005F">
        <w:rPr>
          <w:rFonts w:ascii="Times New Roman" w:hAnsi="Times New Roman"/>
          <w:color w:val="000000"/>
          <w:sz w:val="24"/>
          <w:szCs w:val="24"/>
          <w:lang w:val="sr-Cyrl-CS" w:eastAsia="zh-CN"/>
        </w:rPr>
        <w:t>РСˮ</w:t>
      </w:r>
      <w:proofErr w:type="spellEnd"/>
      <w:r w:rsidRPr="0034005F">
        <w:rPr>
          <w:rFonts w:ascii="Times New Roman" w:hAnsi="Times New Roman"/>
          <w:color w:val="000000"/>
          <w:sz w:val="24"/>
          <w:szCs w:val="24"/>
          <w:lang w:val="sr-Cyrl-CS" w:eastAsia="zh-CN"/>
        </w:rPr>
        <w:t xml:space="preserve">, број 54/10)) и на интернет презентацији Републичког завода за статистику </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RS" w:eastAsia="zh-CN"/>
        </w:rPr>
        <w:t>(</w:t>
      </w:r>
      <w:hyperlink r:id="rId6" w:history="1">
        <w:r w:rsidRPr="0034005F">
          <w:rPr>
            <w:rFonts w:ascii="Times New Roman" w:hAnsi="Times New Roman"/>
            <w:color w:val="000000"/>
            <w:sz w:val="24"/>
            <w:szCs w:val="24"/>
            <w:u w:val="single"/>
            <w:lang w:val="sr-Latn-RS" w:eastAsia="zh-CN"/>
          </w:rPr>
          <w:t>www.stat.gov.rs</w:t>
        </w:r>
      </w:hyperlink>
      <w:r w:rsidRPr="0034005F">
        <w:rPr>
          <w:rFonts w:ascii="Times New Roman" w:hAnsi="Times New Roman"/>
          <w:color w:val="000000"/>
          <w:sz w:val="24"/>
          <w:szCs w:val="24"/>
          <w:lang w:val="sr-Latn-RS" w:eastAsia="zh-CN"/>
        </w:rPr>
        <w:t>)</w:t>
      </w:r>
      <w:r w:rsidRPr="0034005F">
        <w:rPr>
          <w:rFonts w:ascii="Times New Roman" w:hAnsi="Times New Roman"/>
          <w:color w:val="000000"/>
          <w:sz w:val="24"/>
          <w:szCs w:val="24"/>
          <w:lang w:val="sr-Cyrl-CS" w:eastAsia="zh-CN"/>
        </w:rPr>
        <w:t xml:space="preserve"> и</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 xml:space="preserve">који имају седиште на територији општина Прешево, Бујановац и Медвеђа. </w:t>
      </w:r>
      <w:r w:rsidRPr="0034005F">
        <w:rPr>
          <w:rFonts w:ascii="Times New Roman" w:hAnsi="Times New Roman"/>
          <w:sz w:val="24"/>
          <w:szCs w:val="24"/>
          <w:lang w:val="sr-Cyrl-CS" w:eastAsia="zh-CN"/>
        </w:rPr>
        <w:t xml:space="preserve">Изузетно средства се могу доделити и у сектору </w:t>
      </w:r>
      <w:r w:rsidRPr="0034005F">
        <w:rPr>
          <w:rFonts w:ascii="Times New Roman" w:hAnsi="Times New Roman"/>
          <w:sz w:val="24"/>
          <w:szCs w:val="24"/>
          <w:lang w:val="fr-FR" w:eastAsia="zh-CN"/>
        </w:rPr>
        <w:t>G</w:t>
      </w:r>
      <w:r w:rsidRPr="0034005F">
        <w:rPr>
          <w:rFonts w:ascii="Times New Roman" w:hAnsi="Times New Roman"/>
          <w:sz w:val="24"/>
          <w:szCs w:val="24"/>
          <w:lang w:val="sr-Cyrl-CS" w:eastAsia="zh-CN"/>
        </w:rPr>
        <w:t xml:space="preserve">- када поред </w:t>
      </w:r>
      <w:r w:rsidRPr="0034005F">
        <w:rPr>
          <w:rFonts w:ascii="Times New Roman" w:hAnsi="Times New Roman"/>
          <w:sz w:val="24"/>
          <w:szCs w:val="24"/>
          <w:lang w:val="sr-Cyrl-CS" w:eastAsia="zh-CN"/>
        </w:rPr>
        <w:lastRenderedPageBreak/>
        <w:t>трговине на велико и мало предузеће у свом пословању има и производну делатност</w:t>
      </w:r>
      <w:r w:rsidRPr="0034005F">
        <w:rPr>
          <w:rFonts w:ascii="Times New Roman" w:hAnsi="Times New Roman"/>
          <w:b/>
          <w:color w:val="000000"/>
          <w:sz w:val="24"/>
          <w:szCs w:val="24"/>
          <w:lang w:val="sr-Cyrl-CS" w:eastAsia="zh-CN"/>
        </w:rPr>
        <w:t xml:space="preserve"> </w:t>
      </w:r>
      <w:r w:rsidRPr="0034005F">
        <w:rPr>
          <w:rFonts w:ascii="Times New Roman" w:hAnsi="Times New Roman"/>
          <w:bCs/>
          <w:color w:val="000000"/>
          <w:sz w:val="24"/>
          <w:szCs w:val="24"/>
          <w:lang w:val="sr-Cyrl-CS" w:eastAsia="zh-CN"/>
        </w:rPr>
        <w:t>и том приликом је неопходно доставити слике погона, постојећих машина или механизације као и картице основних средстава за њих, 3 фактуре за испоручену робу или радове из претходног периода.</w:t>
      </w:r>
    </w:p>
    <w:p w14:paraId="325629C1" w14:textId="77777777" w:rsidR="00561B92" w:rsidRPr="0034005F" w:rsidRDefault="00561B92" w:rsidP="00561B92">
      <w:pPr>
        <w:suppressAutoHyphens/>
        <w:jc w:val="both"/>
        <w:rPr>
          <w:rFonts w:ascii="Times New Roman" w:hAnsi="Times New Roman"/>
          <w:sz w:val="24"/>
          <w:szCs w:val="24"/>
          <w:lang w:val="sr-Cyrl-CS" w:eastAsia="zh-CN"/>
        </w:rPr>
      </w:pPr>
      <w:r w:rsidRPr="0034005F">
        <w:rPr>
          <w:rFonts w:ascii="Times New Roman" w:hAnsi="Times New Roman"/>
          <w:sz w:val="24"/>
          <w:szCs w:val="24"/>
          <w:lang w:val="sr-Cyrl-CS" w:eastAsia="zh-CN"/>
        </w:rPr>
        <w:t xml:space="preserve">У сектору </w:t>
      </w:r>
      <w:r w:rsidRPr="0034005F">
        <w:rPr>
          <w:rFonts w:ascii="Times New Roman" w:hAnsi="Times New Roman"/>
          <w:sz w:val="24"/>
          <w:szCs w:val="24"/>
          <w:lang w:val="fr-FR" w:eastAsia="zh-CN"/>
        </w:rPr>
        <w:t>G</w:t>
      </w:r>
      <w:r w:rsidRPr="0034005F">
        <w:rPr>
          <w:rFonts w:ascii="Times New Roman" w:hAnsi="Times New Roman"/>
          <w:sz w:val="24"/>
          <w:szCs w:val="24"/>
          <w:lang w:val="sr-Cyrl-CS" w:eastAsia="zh-CN"/>
        </w:rPr>
        <w:t xml:space="preserve"> средства се не могу користити директно за послове трговине као што је набавка доставних возила опреме за трговинске објекте и сл.</w:t>
      </w:r>
    </w:p>
    <w:p w14:paraId="2E8C9AB2" w14:textId="77777777" w:rsidR="00561B92" w:rsidRPr="0034005F" w:rsidRDefault="00561B92" w:rsidP="00561B92">
      <w:pPr>
        <w:spacing w:before="360" w:after="120" w:line="240" w:lineRule="auto"/>
        <w:ind w:firstLine="720"/>
        <w:jc w:val="both"/>
        <w:rPr>
          <w:rFonts w:ascii="Times New Roman" w:hAnsi="Times New Roman"/>
          <w:b/>
          <w:color w:val="000000"/>
          <w:sz w:val="24"/>
          <w:szCs w:val="24"/>
          <w:lang w:val="ru-RU"/>
        </w:rPr>
      </w:pPr>
      <w:r w:rsidRPr="0034005F">
        <w:rPr>
          <w:rFonts w:ascii="Times New Roman" w:hAnsi="Times New Roman"/>
          <w:b/>
          <w:color w:val="000000"/>
          <w:sz w:val="24"/>
          <w:szCs w:val="24"/>
          <w:lang w:val="ru-RU"/>
        </w:rPr>
        <w:t>Бесповратна средства нису намењена за:</w:t>
      </w:r>
    </w:p>
    <w:p w14:paraId="63176060" w14:textId="77777777" w:rsidR="00561B92" w:rsidRPr="0034005F" w:rsidRDefault="00561B92" w:rsidP="00561B92">
      <w:pPr>
        <w:numPr>
          <w:ilvl w:val="0"/>
          <w:numId w:val="3"/>
        </w:numPr>
        <w:suppressAutoHyphens/>
        <w:spacing w:before="120" w:after="0" w:line="240" w:lineRule="auto"/>
        <w:jc w:val="both"/>
        <w:rPr>
          <w:rFonts w:ascii="Times New Roman" w:hAnsi="Times New Roman"/>
          <w:sz w:val="24"/>
          <w:szCs w:val="24"/>
          <w:lang w:val="sr-Latn-CS" w:eastAsia="zh-CN"/>
        </w:rPr>
      </w:pPr>
      <w:r w:rsidRPr="0034005F">
        <w:rPr>
          <w:rFonts w:ascii="Times New Roman" w:hAnsi="Times New Roman"/>
          <w:color w:val="000000"/>
          <w:sz w:val="24"/>
          <w:szCs w:val="24"/>
          <w:lang w:val="ru-RU" w:eastAsia="zh-CN"/>
        </w:rPr>
        <w:t>активности и пројекте за које је већ одобрен неки вид државне помоћи;</w:t>
      </w:r>
    </w:p>
    <w:p w14:paraId="12D9282E" w14:textId="77777777" w:rsidR="00561B92" w:rsidRPr="0034005F" w:rsidRDefault="00561B92" w:rsidP="00561B92">
      <w:pPr>
        <w:numPr>
          <w:ilvl w:val="0"/>
          <w:numId w:val="3"/>
        </w:numPr>
        <w:suppressAutoHyphens/>
        <w:spacing w:before="120" w:after="0" w:line="240" w:lineRule="auto"/>
        <w:jc w:val="both"/>
        <w:rPr>
          <w:rFonts w:ascii="Times New Roman" w:hAnsi="Times New Roman"/>
          <w:sz w:val="24"/>
          <w:szCs w:val="24"/>
          <w:lang w:eastAsia="zh-CN"/>
        </w:rPr>
      </w:pPr>
      <w:proofErr w:type="spellStart"/>
      <w:r w:rsidRPr="0034005F">
        <w:rPr>
          <w:rFonts w:ascii="Times New Roman" w:hAnsi="Times New Roman"/>
          <w:color w:val="000000"/>
          <w:sz w:val="24"/>
          <w:szCs w:val="24"/>
          <w:lang w:val="sr-Latn-RS" w:eastAsia="zh-CN"/>
        </w:rPr>
        <w:t>трајна</w:t>
      </w:r>
      <w:proofErr w:type="spellEnd"/>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обртна</w:t>
      </w:r>
      <w:proofErr w:type="spellEnd"/>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средства</w:t>
      </w:r>
      <w:proofErr w:type="spellEnd"/>
      <w:r w:rsidRPr="0034005F">
        <w:rPr>
          <w:rFonts w:ascii="Times New Roman" w:hAnsi="Times New Roman"/>
          <w:color w:val="000000"/>
          <w:sz w:val="24"/>
          <w:szCs w:val="24"/>
          <w:lang w:val="sr-Cyrl-RS" w:eastAsia="zh-CN"/>
        </w:rPr>
        <w:t>;</w:t>
      </w:r>
    </w:p>
    <w:p w14:paraId="2FE7365E" w14:textId="77777777" w:rsidR="00561B92" w:rsidRPr="0034005F" w:rsidRDefault="00561B92" w:rsidP="00561B92">
      <w:pPr>
        <w:numPr>
          <w:ilvl w:val="0"/>
          <w:numId w:val="3"/>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 xml:space="preserve">пројекте </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RS" w:eastAsia="zh-CN"/>
        </w:rPr>
        <w:t>појединачних регистрованих пољопривредних газдинстава</w:t>
      </w:r>
      <w:r w:rsidRPr="0034005F">
        <w:rPr>
          <w:rFonts w:ascii="Times New Roman" w:hAnsi="Times New Roman"/>
          <w:color w:val="000000"/>
          <w:sz w:val="24"/>
          <w:szCs w:val="24"/>
          <w:lang w:val="ru-RU" w:eastAsia="zh-CN"/>
        </w:rPr>
        <w:t>;</w:t>
      </w:r>
    </w:p>
    <w:p w14:paraId="541D7CD4" w14:textId="77777777" w:rsidR="00561B92" w:rsidRPr="0034005F" w:rsidRDefault="00561B92" w:rsidP="00561B92">
      <w:pPr>
        <w:numPr>
          <w:ilvl w:val="0"/>
          <w:numId w:val="3"/>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 xml:space="preserve">пројекте повезане са политичким партијама; </w:t>
      </w:r>
    </w:p>
    <w:p w14:paraId="0A4AB234" w14:textId="77777777" w:rsidR="00561B92" w:rsidRPr="0034005F" w:rsidRDefault="00561B92" w:rsidP="00561B92">
      <w:pPr>
        <w:numPr>
          <w:ilvl w:val="0"/>
          <w:numId w:val="3"/>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пројекте у вези са:</w:t>
      </w:r>
    </w:p>
    <w:p w14:paraId="6EA3188E" w14:textId="77777777" w:rsidR="00561B92" w:rsidRPr="0034005F" w:rsidRDefault="00561B92" w:rsidP="00561B92">
      <w:pPr>
        <w:suppressAutoHyphens/>
        <w:spacing w:before="120" w:after="0" w:line="240" w:lineRule="auto"/>
        <w:ind w:left="1080"/>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 xml:space="preserve">а.    дуванском индустријом; </w:t>
      </w:r>
    </w:p>
    <w:p w14:paraId="01F1EB1D" w14:textId="77777777" w:rsidR="00561B92" w:rsidRPr="0034005F" w:rsidRDefault="00561B92" w:rsidP="00561B92">
      <w:pPr>
        <w:suppressAutoHyphens/>
        <w:spacing w:before="120" w:after="0" w:line="240" w:lineRule="auto"/>
        <w:ind w:left="1080"/>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 xml:space="preserve">б.    производњом дестилованих алкохолних пића; </w:t>
      </w:r>
    </w:p>
    <w:p w14:paraId="38D55DD3" w14:textId="77777777" w:rsidR="00561B92" w:rsidRPr="0034005F" w:rsidRDefault="00561B92" w:rsidP="00561B92">
      <w:pPr>
        <w:suppressAutoHyphens/>
        <w:spacing w:before="120" w:after="0" w:line="240" w:lineRule="auto"/>
        <w:ind w:left="1080"/>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в.    клађењем и коцкањем;</w:t>
      </w:r>
    </w:p>
    <w:p w14:paraId="6C7D3A86" w14:textId="77777777" w:rsidR="00561B92" w:rsidRPr="0034005F" w:rsidRDefault="00561B92" w:rsidP="00561B92">
      <w:pPr>
        <w:suppressAutoHyphens/>
        <w:spacing w:before="120" w:after="0" w:line="240" w:lineRule="auto"/>
        <w:ind w:left="1080"/>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г.     оружјем и муницијом</w:t>
      </w:r>
      <w:r w:rsidRPr="0034005F">
        <w:rPr>
          <w:rFonts w:ascii="Times New Roman" w:hAnsi="Times New Roman"/>
          <w:color w:val="000000"/>
          <w:sz w:val="24"/>
          <w:szCs w:val="24"/>
          <w:lang w:val="sr-Latn-RS" w:eastAsia="zh-CN"/>
        </w:rPr>
        <w:t>;</w:t>
      </w:r>
    </w:p>
    <w:p w14:paraId="1B3B137A" w14:textId="77777777" w:rsidR="00561B92" w:rsidRPr="0034005F" w:rsidRDefault="00561B92" w:rsidP="00561B92">
      <w:pPr>
        <w:numPr>
          <w:ilvl w:val="0"/>
          <w:numId w:val="3"/>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sr-Cyrl-CS" w:eastAsia="zh-CN"/>
        </w:rPr>
        <w:t>обављање услуга регистрованих у секторима од</w:t>
      </w:r>
      <w:r w:rsidRPr="0034005F">
        <w:rPr>
          <w:rFonts w:ascii="Times New Roman" w:hAnsi="Times New Roman"/>
          <w:color w:val="000000"/>
          <w:sz w:val="24"/>
          <w:szCs w:val="24"/>
          <w:lang w:val="sr-Cyrl-RS" w:eastAsia="sr-Latn-CS"/>
        </w:rPr>
        <w:t>:</w:t>
      </w:r>
      <w:r w:rsidRPr="0034005F">
        <w:rPr>
          <w:rFonts w:ascii="Times New Roman" w:hAnsi="Times New Roman"/>
          <w:color w:val="000000"/>
          <w:sz w:val="24"/>
          <w:szCs w:val="24"/>
          <w:lang w:val="sr-Latn-CS" w:eastAsia="sr-Latn-CS"/>
        </w:rPr>
        <w:t xml:space="preserve"> A – </w:t>
      </w:r>
      <w:r w:rsidRPr="0034005F">
        <w:rPr>
          <w:rFonts w:ascii="Times New Roman" w:hAnsi="Times New Roman"/>
          <w:color w:val="000000"/>
          <w:sz w:val="24"/>
          <w:szCs w:val="24"/>
          <w:lang w:val="sr-Cyrl-RS" w:eastAsia="sr-Latn-CS"/>
        </w:rPr>
        <w:t xml:space="preserve">пољопривреда, </w:t>
      </w:r>
      <w:r w:rsidRPr="0034005F">
        <w:rPr>
          <w:rFonts w:ascii="Times New Roman" w:hAnsi="Times New Roman"/>
          <w:color w:val="000000"/>
          <w:sz w:val="24"/>
          <w:szCs w:val="24"/>
          <w:lang w:val="sr-Latn-CS" w:eastAsia="sr-Latn-CS"/>
        </w:rPr>
        <w:t xml:space="preserve">H - </w:t>
      </w:r>
      <w:proofErr w:type="spellStart"/>
      <w:r w:rsidRPr="0034005F">
        <w:rPr>
          <w:rFonts w:ascii="Times New Roman" w:hAnsi="Times New Roman"/>
          <w:color w:val="000000"/>
          <w:sz w:val="24"/>
          <w:szCs w:val="24"/>
          <w:lang w:val="sr-Latn-CS" w:eastAsia="sr-Latn-CS"/>
        </w:rPr>
        <w:t>саобраћај</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складиштење</w:t>
      </w:r>
      <w:proofErr w:type="spellEnd"/>
      <w:r w:rsidRPr="0034005F">
        <w:rPr>
          <w:rFonts w:ascii="Times New Roman" w:hAnsi="Times New Roman"/>
          <w:b/>
          <w:color w:val="000000"/>
          <w:sz w:val="24"/>
          <w:szCs w:val="24"/>
          <w:lang w:val="sr-Latn-CS" w:eastAsia="sr-Latn-CS"/>
        </w:rPr>
        <w:t>;</w:t>
      </w:r>
      <w:r w:rsidRPr="0034005F">
        <w:rPr>
          <w:rFonts w:ascii="Times New Roman" w:hAnsi="Times New Roman"/>
          <w:b/>
          <w:color w:val="000000"/>
          <w:sz w:val="24"/>
          <w:szCs w:val="24"/>
          <w:lang w:val="sr-Cyrl-RS" w:eastAsia="sr-Latn-CS"/>
        </w:rPr>
        <w:t xml:space="preserve"> </w:t>
      </w:r>
      <w:r w:rsidRPr="0034005F">
        <w:rPr>
          <w:rFonts w:ascii="Times New Roman" w:hAnsi="Times New Roman"/>
          <w:color w:val="000000"/>
          <w:sz w:val="24"/>
          <w:szCs w:val="24"/>
          <w:lang w:val="sr-Latn-CS" w:eastAsia="sr-Latn-CS"/>
        </w:rPr>
        <w:t xml:space="preserve">I- </w:t>
      </w:r>
      <w:proofErr w:type="spellStart"/>
      <w:r w:rsidRPr="0034005F">
        <w:rPr>
          <w:rFonts w:ascii="Times New Roman" w:hAnsi="Times New Roman"/>
          <w:color w:val="000000"/>
          <w:sz w:val="24"/>
          <w:szCs w:val="24"/>
          <w:lang w:val="sr-Latn-CS" w:eastAsia="sr-Latn-CS"/>
        </w:rPr>
        <w:t>услуге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смештаја</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исхране</w:t>
      </w:r>
      <w:proofErr w:type="spellEnd"/>
      <w:r w:rsidRPr="0034005F">
        <w:rPr>
          <w:rFonts w:ascii="Times New Roman" w:hAnsi="Times New Roman"/>
          <w:color w:val="000000"/>
          <w:sz w:val="24"/>
          <w:szCs w:val="24"/>
          <w:lang w:val="sr-Latn-CS" w:eastAsia="sr-Latn-CS"/>
        </w:rPr>
        <w:t>; J-</w:t>
      </w:r>
      <w:proofErr w:type="spellStart"/>
      <w:r w:rsidRPr="0034005F">
        <w:rPr>
          <w:rFonts w:ascii="Times New Roman" w:hAnsi="Times New Roman"/>
          <w:color w:val="000000"/>
          <w:sz w:val="24"/>
          <w:szCs w:val="24"/>
          <w:lang w:val="sr-Latn-CS" w:eastAsia="sr-Latn-CS"/>
        </w:rPr>
        <w:t>информисање</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комуникације</w:t>
      </w:r>
      <w:proofErr w:type="spellEnd"/>
      <w:r w:rsidRPr="0034005F">
        <w:rPr>
          <w:rFonts w:ascii="Times New Roman" w:hAnsi="Times New Roman"/>
          <w:color w:val="000000"/>
          <w:sz w:val="24"/>
          <w:szCs w:val="24"/>
          <w:lang w:val="sr-Latn-CS" w:eastAsia="sr-Latn-CS"/>
        </w:rPr>
        <w:t xml:space="preserve">; </w:t>
      </w:r>
      <w:r w:rsidRPr="0034005F">
        <w:rPr>
          <w:rFonts w:ascii="Times New Roman" w:hAnsi="Times New Roman"/>
          <w:color w:val="000000"/>
          <w:sz w:val="24"/>
          <w:szCs w:val="24"/>
          <w:lang w:val="sr-Cyrl-CS" w:eastAsia="zh-CN"/>
        </w:rPr>
        <w:t>К</w:t>
      </w:r>
      <w:r w:rsidRPr="0034005F">
        <w:rPr>
          <w:rFonts w:ascii="Times New Roman" w:hAnsi="Times New Roman"/>
          <w:color w:val="000000"/>
          <w:sz w:val="24"/>
          <w:szCs w:val="24"/>
          <w:lang w:val="sr-Latn-CS" w:eastAsia="zh-CN"/>
        </w:rPr>
        <w:t>-</w:t>
      </w:r>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финансијске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делатности</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делатност</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осигурања</w:t>
      </w:r>
      <w:proofErr w:type="spellEnd"/>
      <w:r w:rsidRPr="0034005F">
        <w:rPr>
          <w:rFonts w:ascii="Times New Roman" w:hAnsi="Times New Roman"/>
          <w:color w:val="000000"/>
          <w:sz w:val="24"/>
          <w:szCs w:val="24"/>
          <w:lang w:val="sr-Latn-CS" w:eastAsia="sr-Latn-CS"/>
        </w:rPr>
        <w:t>;  L</w:t>
      </w:r>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sr-Latn-CS"/>
        </w:rPr>
        <w:t>пословање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некретнинама</w:t>
      </w:r>
      <w:proofErr w:type="spellEnd"/>
      <w:r w:rsidRPr="0034005F">
        <w:rPr>
          <w:rFonts w:ascii="Times New Roman" w:hAnsi="Times New Roman"/>
          <w:color w:val="000000"/>
          <w:sz w:val="24"/>
          <w:szCs w:val="24"/>
          <w:lang w:val="sr-Latn-CS" w:eastAsia="sr-Latn-CS"/>
        </w:rPr>
        <w:t xml:space="preserve">;  M- </w:t>
      </w:r>
      <w:proofErr w:type="spellStart"/>
      <w:r w:rsidRPr="0034005F">
        <w:rPr>
          <w:rFonts w:ascii="Times New Roman" w:hAnsi="Times New Roman"/>
          <w:color w:val="000000"/>
          <w:sz w:val="24"/>
          <w:szCs w:val="24"/>
          <w:lang w:val="sr-Latn-CS" w:eastAsia="sr-Latn-CS"/>
        </w:rPr>
        <w:t>стручне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научне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иновационе</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техничке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делатности</w:t>
      </w:r>
      <w:proofErr w:type="spellEnd"/>
      <w:r w:rsidRPr="0034005F">
        <w:rPr>
          <w:rFonts w:ascii="Times New Roman" w:hAnsi="Times New Roman"/>
          <w:color w:val="000000"/>
          <w:sz w:val="24"/>
          <w:szCs w:val="24"/>
          <w:lang w:val="sr-Latn-CS" w:eastAsia="sr-Latn-CS"/>
        </w:rPr>
        <w:t xml:space="preserve">;  N - </w:t>
      </w:r>
      <w:proofErr w:type="spellStart"/>
      <w:r w:rsidRPr="0034005F">
        <w:rPr>
          <w:rFonts w:ascii="Times New Roman" w:hAnsi="Times New Roman"/>
          <w:color w:val="000000"/>
          <w:sz w:val="24"/>
          <w:szCs w:val="24"/>
          <w:lang w:val="sr-Latn-CS" w:eastAsia="sr-Latn-CS"/>
        </w:rPr>
        <w:t>административне</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помоћне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услужне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делатности</w:t>
      </w:r>
      <w:proofErr w:type="spellEnd"/>
      <w:r w:rsidRPr="0034005F">
        <w:rPr>
          <w:rFonts w:ascii="Times New Roman" w:hAnsi="Times New Roman"/>
          <w:color w:val="000000"/>
          <w:sz w:val="24"/>
          <w:szCs w:val="24"/>
          <w:lang w:val="sr-Latn-CS" w:eastAsia="sr-Latn-CS"/>
        </w:rPr>
        <w:t xml:space="preserve">;  O- </w:t>
      </w:r>
      <w:proofErr w:type="spellStart"/>
      <w:r w:rsidRPr="0034005F">
        <w:rPr>
          <w:rFonts w:ascii="Times New Roman" w:hAnsi="Times New Roman"/>
          <w:color w:val="000000"/>
          <w:sz w:val="24"/>
          <w:szCs w:val="24"/>
          <w:lang w:val="sr-Latn-CS" w:eastAsia="sr-Latn-CS"/>
        </w:rPr>
        <w:t>државна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управа</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одбрана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обавезно</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социјално</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осигурање</w:t>
      </w:r>
      <w:proofErr w:type="spellEnd"/>
      <w:r w:rsidRPr="0034005F">
        <w:rPr>
          <w:rFonts w:ascii="Times New Roman" w:hAnsi="Times New Roman"/>
          <w:color w:val="000000"/>
          <w:sz w:val="24"/>
          <w:szCs w:val="24"/>
          <w:lang w:val="sr-Latn-CS" w:eastAsia="sr-Latn-CS"/>
        </w:rPr>
        <w:t>;</w:t>
      </w:r>
      <w:r w:rsidRPr="0034005F">
        <w:rPr>
          <w:rFonts w:ascii="Times New Roman" w:hAnsi="Times New Roman"/>
          <w:color w:val="000000"/>
          <w:sz w:val="24"/>
          <w:szCs w:val="24"/>
          <w:lang w:val="sr-Cyrl-RS" w:eastAsia="sr-Latn-CS"/>
        </w:rPr>
        <w:t xml:space="preserve"> </w:t>
      </w:r>
      <w:r w:rsidRPr="0034005F">
        <w:rPr>
          <w:rFonts w:ascii="Times New Roman" w:hAnsi="Times New Roman"/>
          <w:color w:val="000000"/>
          <w:sz w:val="24"/>
          <w:szCs w:val="24"/>
          <w:lang w:val="sr-Latn-CS" w:eastAsia="sr-Latn-CS"/>
        </w:rPr>
        <w:t xml:space="preserve">P- </w:t>
      </w:r>
      <w:proofErr w:type="spellStart"/>
      <w:r w:rsidRPr="0034005F">
        <w:rPr>
          <w:rFonts w:ascii="Times New Roman" w:hAnsi="Times New Roman"/>
          <w:color w:val="000000"/>
          <w:sz w:val="24"/>
          <w:szCs w:val="24"/>
          <w:lang w:val="sr-Latn-CS" w:eastAsia="sr-Latn-CS"/>
        </w:rPr>
        <w:t>образовање</w:t>
      </w:r>
      <w:proofErr w:type="spellEnd"/>
      <w:r w:rsidRPr="0034005F">
        <w:rPr>
          <w:rFonts w:ascii="Times New Roman" w:hAnsi="Times New Roman"/>
          <w:color w:val="000000"/>
          <w:sz w:val="24"/>
          <w:szCs w:val="24"/>
          <w:lang w:val="sr-Latn-CS" w:eastAsia="sr-Latn-CS"/>
        </w:rPr>
        <w:t xml:space="preserve">;  Q - </w:t>
      </w:r>
      <w:proofErr w:type="spellStart"/>
      <w:r w:rsidRPr="0034005F">
        <w:rPr>
          <w:rFonts w:ascii="Times New Roman" w:hAnsi="Times New Roman"/>
          <w:color w:val="000000"/>
          <w:sz w:val="24"/>
          <w:szCs w:val="24"/>
          <w:lang w:val="sr-Latn-CS" w:eastAsia="sr-Latn-CS"/>
        </w:rPr>
        <w:t>здравствена</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социјална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заштита</w:t>
      </w:r>
      <w:proofErr w:type="spellEnd"/>
      <w:r w:rsidRPr="0034005F">
        <w:rPr>
          <w:rFonts w:ascii="Times New Roman" w:hAnsi="Times New Roman"/>
          <w:color w:val="000000"/>
          <w:sz w:val="24"/>
          <w:szCs w:val="24"/>
          <w:lang w:val="sr-Latn-CS" w:eastAsia="sr-Latn-CS"/>
        </w:rPr>
        <w:t xml:space="preserve">; R - </w:t>
      </w:r>
      <w:proofErr w:type="spellStart"/>
      <w:r w:rsidRPr="0034005F">
        <w:rPr>
          <w:rFonts w:ascii="Times New Roman" w:hAnsi="Times New Roman"/>
          <w:color w:val="000000"/>
          <w:sz w:val="24"/>
          <w:szCs w:val="24"/>
          <w:lang w:val="sr-Latn-CS" w:eastAsia="sr-Latn-CS"/>
        </w:rPr>
        <w:t>уметност</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забава</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рекреација</w:t>
      </w:r>
      <w:proofErr w:type="spellEnd"/>
      <w:r w:rsidRPr="0034005F">
        <w:rPr>
          <w:rFonts w:ascii="Times New Roman" w:hAnsi="Times New Roman"/>
          <w:color w:val="000000"/>
          <w:sz w:val="24"/>
          <w:szCs w:val="24"/>
          <w:lang w:val="sr-Latn-CS" w:eastAsia="sr-Latn-CS"/>
        </w:rPr>
        <w:t xml:space="preserve">;    S -   </w:t>
      </w:r>
      <w:proofErr w:type="spellStart"/>
      <w:r w:rsidRPr="0034005F">
        <w:rPr>
          <w:rFonts w:ascii="Times New Roman" w:hAnsi="Times New Roman"/>
          <w:color w:val="000000"/>
          <w:sz w:val="24"/>
          <w:szCs w:val="24"/>
          <w:lang w:val="sr-Latn-CS" w:eastAsia="sr-Latn-CS"/>
        </w:rPr>
        <w:t>остале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услужне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делатности</w:t>
      </w:r>
      <w:proofErr w:type="spellEnd"/>
      <w:r w:rsidRPr="0034005F">
        <w:rPr>
          <w:rFonts w:ascii="Times New Roman" w:hAnsi="Times New Roman"/>
          <w:color w:val="000000"/>
          <w:sz w:val="24"/>
          <w:szCs w:val="24"/>
          <w:lang w:val="sr-Latn-CS" w:eastAsia="sr-Latn-CS"/>
        </w:rPr>
        <w:t xml:space="preserve">; T - </w:t>
      </w:r>
      <w:proofErr w:type="spellStart"/>
      <w:r w:rsidRPr="0034005F">
        <w:rPr>
          <w:rFonts w:ascii="Times New Roman" w:hAnsi="Times New Roman"/>
          <w:color w:val="000000"/>
          <w:sz w:val="24"/>
          <w:szCs w:val="24"/>
          <w:lang w:val="sr-Latn-CS" w:eastAsia="sr-Latn-CS"/>
        </w:rPr>
        <w:t>делатност</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домаћинства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као</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послодавца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делатност</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домаћинстава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која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производе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робу</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услуге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за</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сопствене</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потребе</w:t>
      </w:r>
      <w:proofErr w:type="spellEnd"/>
      <w:r w:rsidRPr="0034005F">
        <w:rPr>
          <w:rFonts w:ascii="Times New Roman" w:hAnsi="Times New Roman"/>
          <w:color w:val="000000"/>
          <w:sz w:val="24"/>
          <w:szCs w:val="24"/>
          <w:lang w:val="sr-Latn-CS" w:eastAsia="sr-Latn-CS"/>
        </w:rPr>
        <w:t xml:space="preserve">; U - </w:t>
      </w:r>
      <w:proofErr w:type="spellStart"/>
      <w:r w:rsidRPr="0034005F">
        <w:rPr>
          <w:rFonts w:ascii="Times New Roman" w:hAnsi="Times New Roman"/>
          <w:color w:val="000000"/>
          <w:sz w:val="24"/>
          <w:szCs w:val="24"/>
          <w:lang w:val="sr-Latn-CS" w:eastAsia="sr-Latn-CS"/>
        </w:rPr>
        <w:t>делатност</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екстериторијалних</w:t>
      </w:r>
      <w:proofErr w:type="spellEnd"/>
      <w:r w:rsidRPr="0034005F">
        <w:rPr>
          <w:rFonts w:ascii="Times New Roman" w:hAnsi="Times New Roman"/>
          <w:color w:val="000000"/>
          <w:sz w:val="24"/>
          <w:szCs w:val="24"/>
          <w:lang w:val="sr-Latn-CS" w:eastAsia="sr-Latn-CS"/>
        </w:rPr>
        <w:t xml:space="preserve"> </w:t>
      </w:r>
      <w:proofErr w:type="spellStart"/>
      <w:r w:rsidRPr="0034005F">
        <w:rPr>
          <w:rFonts w:ascii="Times New Roman" w:hAnsi="Times New Roman"/>
          <w:color w:val="000000"/>
          <w:sz w:val="24"/>
          <w:szCs w:val="24"/>
          <w:lang w:val="sr-Latn-CS" w:eastAsia="sr-Latn-CS"/>
        </w:rPr>
        <w:t>организација</w:t>
      </w:r>
      <w:proofErr w:type="spellEnd"/>
      <w:r w:rsidRPr="0034005F">
        <w:rPr>
          <w:rFonts w:ascii="Times New Roman" w:hAnsi="Times New Roman"/>
          <w:color w:val="000000"/>
          <w:sz w:val="24"/>
          <w:szCs w:val="24"/>
          <w:lang w:val="sr-Latn-CS" w:eastAsia="sr-Latn-CS"/>
        </w:rPr>
        <w:t xml:space="preserve"> и </w:t>
      </w:r>
      <w:proofErr w:type="spellStart"/>
      <w:r w:rsidRPr="0034005F">
        <w:rPr>
          <w:rFonts w:ascii="Times New Roman" w:hAnsi="Times New Roman"/>
          <w:color w:val="000000"/>
          <w:sz w:val="24"/>
          <w:szCs w:val="24"/>
          <w:lang w:val="sr-Latn-CS" w:eastAsia="sr-Latn-CS"/>
        </w:rPr>
        <w:t>тела</w:t>
      </w:r>
      <w:proofErr w:type="spellEnd"/>
      <w:r w:rsidRPr="0034005F">
        <w:rPr>
          <w:rFonts w:ascii="Times New Roman" w:hAnsi="Times New Roman"/>
          <w:color w:val="000000"/>
          <w:sz w:val="24"/>
          <w:szCs w:val="24"/>
          <w:lang w:val="sr-Latn-CS" w:eastAsia="sr-Latn-CS"/>
        </w:rPr>
        <w:t xml:space="preserve"> </w:t>
      </w:r>
      <w:r w:rsidRPr="0034005F">
        <w:rPr>
          <w:rFonts w:ascii="Times New Roman" w:hAnsi="Times New Roman"/>
          <w:color w:val="000000"/>
          <w:sz w:val="24"/>
          <w:szCs w:val="24"/>
          <w:lang w:val="sr-Cyrl-CS" w:eastAsia="zh-CN"/>
        </w:rPr>
        <w:t xml:space="preserve">у Класификацији делатности (интернет презентација Републичког завода за статистику, </w:t>
      </w:r>
      <w:r w:rsidRPr="0034005F">
        <w:rPr>
          <w:rFonts w:ascii="Times New Roman" w:hAnsi="Times New Roman"/>
          <w:color w:val="000000"/>
          <w:sz w:val="24"/>
          <w:szCs w:val="24"/>
          <w:lang w:val="sr-Latn-RS" w:eastAsia="zh-CN"/>
        </w:rPr>
        <w:t xml:space="preserve"> </w:t>
      </w:r>
      <w:hyperlink r:id="rId7" w:history="1">
        <w:r w:rsidRPr="0034005F">
          <w:rPr>
            <w:rFonts w:ascii="Times New Roman" w:hAnsi="Times New Roman"/>
            <w:color w:val="000000"/>
            <w:sz w:val="24"/>
            <w:szCs w:val="24"/>
            <w:u w:val="single"/>
            <w:lang w:val="sr-Latn-RS" w:eastAsia="zh-CN"/>
          </w:rPr>
          <w:t>www.stat.gov.rs</w:t>
        </w:r>
      </w:hyperlink>
      <w:r w:rsidRPr="0034005F">
        <w:rPr>
          <w:rFonts w:ascii="Times New Roman" w:hAnsi="Times New Roman"/>
          <w:color w:val="000000"/>
          <w:sz w:val="24"/>
          <w:szCs w:val="24"/>
          <w:lang w:val="sr-Latn-RS" w:eastAsia="zh-CN"/>
        </w:rPr>
        <w:t xml:space="preserve">).  </w:t>
      </w:r>
    </w:p>
    <w:p w14:paraId="4466FF45" w14:textId="77777777" w:rsidR="00561B92" w:rsidRPr="0034005F" w:rsidRDefault="00561B92" w:rsidP="00561B92">
      <w:pPr>
        <w:suppressAutoHyphens/>
        <w:spacing w:before="120" w:after="0" w:line="240" w:lineRule="auto"/>
        <w:ind w:left="1440"/>
        <w:jc w:val="both"/>
        <w:rPr>
          <w:rFonts w:ascii="Times New Roman" w:hAnsi="Times New Roman"/>
          <w:sz w:val="24"/>
          <w:szCs w:val="24"/>
          <w:lang w:eastAsia="zh-CN"/>
        </w:rPr>
      </w:pPr>
      <w:r w:rsidRPr="0034005F">
        <w:rPr>
          <w:rFonts w:ascii="Times New Roman" w:hAnsi="Times New Roman"/>
          <w:bCs/>
          <w:color w:val="000000"/>
          <w:sz w:val="24"/>
          <w:szCs w:val="24"/>
          <w:lang w:val="sr-Cyrl-RS" w:eastAsia="zh-CN"/>
        </w:rPr>
        <w:t>Н</w:t>
      </w:r>
      <w:proofErr w:type="spellStart"/>
      <w:r w:rsidRPr="0034005F">
        <w:rPr>
          <w:rFonts w:ascii="Times New Roman" w:hAnsi="Times New Roman"/>
          <w:bCs/>
          <w:color w:val="000000"/>
          <w:sz w:val="24"/>
          <w:szCs w:val="24"/>
          <w:lang w:val="sr-Cyrl-CS" w:eastAsia="zh-CN"/>
        </w:rPr>
        <w:t>апомена</w:t>
      </w:r>
      <w:proofErr w:type="spellEnd"/>
      <w:r w:rsidRPr="0034005F">
        <w:rPr>
          <w:rFonts w:ascii="Times New Roman" w:hAnsi="Times New Roman"/>
          <w:bCs/>
          <w:color w:val="000000"/>
          <w:sz w:val="24"/>
          <w:szCs w:val="24"/>
          <w:lang w:val="sr-Cyrl-CS" w:eastAsia="zh-CN"/>
        </w:rPr>
        <w:t xml:space="preserve">: изузетно  могућност доделе средстава и у сектору </w:t>
      </w:r>
      <w:r w:rsidRPr="0034005F">
        <w:rPr>
          <w:rFonts w:ascii="Times New Roman" w:hAnsi="Times New Roman"/>
          <w:bCs/>
          <w:color w:val="000000"/>
          <w:sz w:val="24"/>
          <w:szCs w:val="24"/>
          <w:lang w:eastAsia="zh-CN"/>
        </w:rPr>
        <w:t>g</w:t>
      </w:r>
      <w:r w:rsidRPr="0034005F">
        <w:rPr>
          <w:rFonts w:ascii="Times New Roman" w:hAnsi="Times New Roman"/>
          <w:bCs/>
          <w:color w:val="000000"/>
          <w:sz w:val="24"/>
          <w:szCs w:val="24"/>
          <w:lang w:val="sr-Cyrl-CS" w:eastAsia="zh-CN"/>
        </w:rPr>
        <w:t>-</w:t>
      </w:r>
      <w:r w:rsidRPr="0034005F">
        <w:rPr>
          <w:rFonts w:ascii="Times New Roman" w:hAnsi="Times New Roman"/>
          <w:bCs/>
          <w:sz w:val="24"/>
          <w:szCs w:val="24"/>
          <w:lang w:val="sr-Cyrl-CS" w:eastAsia="zh-CN"/>
        </w:rPr>
        <w:t xml:space="preserve"> када поред трговине на велико и мало предузеће у свом пословању има и производну делатност</w:t>
      </w:r>
      <w:r w:rsidRPr="0034005F">
        <w:rPr>
          <w:rFonts w:ascii="Times New Roman" w:hAnsi="Times New Roman"/>
          <w:bCs/>
          <w:color w:val="000000"/>
          <w:sz w:val="24"/>
          <w:szCs w:val="24"/>
          <w:lang w:val="sr-Cyrl-CS" w:eastAsia="zh-CN"/>
        </w:rPr>
        <w:t xml:space="preserve"> и том приликом је неопходно доставити слике погона, постојећих машина или механизације као и картице основних средстава за њих, три фактуре за испоручену робу или радове из претходног периода.</w:t>
      </w:r>
    </w:p>
    <w:p w14:paraId="3E5BCCA3" w14:textId="77777777" w:rsidR="00561B92" w:rsidRPr="0034005F" w:rsidRDefault="00561B92" w:rsidP="00561B92">
      <w:pPr>
        <w:spacing w:before="120" w:after="0" w:line="240" w:lineRule="auto"/>
        <w:jc w:val="both"/>
        <w:rPr>
          <w:rFonts w:ascii="Times New Roman" w:hAnsi="Times New Roman"/>
          <w:color w:val="000000"/>
          <w:sz w:val="24"/>
          <w:szCs w:val="24"/>
          <w:lang w:val="ru-RU"/>
        </w:rPr>
      </w:pPr>
    </w:p>
    <w:p w14:paraId="62C6697F" w14:textId="77777777" w:rsidR="00561B92" w:rsidRPr="0034005F" w:rsidRDefault="00561B92" w:rsidP="00561B92">
      <w:pPr>
        <w:spacing w:before="120" w:after="0" w:line="240" w:lineRule="auto"/>
        <w:jc w:val="both"/>
        <w:rPr>
          <w:rFonts w:ascii="Times New Roman" w:hAnsi="Times New Roman"/>
          <w:color w:val="000000"/>
          <w:sz w:val="24"/>
          <w:szCs w:val="24"/>
          <w:lang w:val="ru-RU"/>
        </w:rPr>
      </w:pPr>
      <w:r w:rsidRPr="0034005F">
        <w:rPr>
          <w:rFonts w:ascii="Times New Roman" w:hAnsi="Times New Roman"/>
          <w:color w:val="000000"/>
          <w:sz w:val="24"/>
          <w:szCs w:val="24"/>
          <w:lang w:val="ru-RU"/>
        </w:rPr>
        <w:t>Право на коришћење бесповратних средстава имају подносиоци пријаве који испуњавају следеће услове:</w:t>
      </w:r>
    </w:p>
    <w:p w14:paraId="70CA16A2" w14:textId="77777777" w:rsidR="00561B92" w:rsidRPr="0034005F" w:rsidRDefault="00561B92" w:rsidP="00561B92">
      <w:pPr>
        <w:suppressAutoHyphens/>
        <w:spacing w:before="120" w:after="0" w:line="240" w:lineRule="auto"/>
        <w:ind w:firstLine="568"/>
        <w:jc w:val="both"/>
        <w:rPr>
          <w:rFonts w:ascii="Times New Roman" w:hAnsi="Times New Roman"/>
          <w:sz w:val="24"/>
          <w:szCs w:val="24"/>
          <w:lang w:eastAsia="zh-CN"/>
        </w:rPr>
      </w:pPr>
      <w:r w:rsidRPr="0034005F">
        <w:rPr>
          <w:rFonts w:ascii="Times New Roman" w:hAnsi="Times New Roman"/>
          <w:bCs/>
          <w:color w:val="000000"/>
          <w:sz w:val="24"/>
          <w:szCs w:val="24"/>
          <w:lang w:val="ru-RU" w:eastAsia="zh-CN"/>
        </w:rPr>
        <w:t>а) основни услови</w:t>
      </w:r>
    </w:p>
    <w:p w14:paraId="13D33B77" w14:textId="77777777" w:rsidR="00561B92" w:rsidRPr="0034005F" w:rsidRDefault="00561B92" w:rsidP="00561B92">
      <w:pPr>
        <w:numPr>
          <w:ilvl w:val="0"/>
          <w:numId w:val="4"/>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 xml:space="preserve">да су поднели попуњен пријавни формулар Служби Координационог тела са потребном документацијом у складу са овим </w:t>
      </w:r>
      <w:r w:rsidRPr="0034005F">
        <w:rPr>
          <w:rFonts w:ascii="Times New Roman" w:hAnsi="Times New Roman"/>
          <w:color w:val="000000"/>
          <w:sz w:val="24"/>
          <w:szCs w:val="24"/>
          <w:lang w:val="sr-Cyrl-CS" w:eastAsia="zh-CN"/>
        </w:rPr>
        <w:t>п</w:t>
      </w:r>
      <w:r w:rsidRPr="0034005F">
        <w:rPr>
          <w:rFonts w:ascii="Times New Roman" w:hAnsi="Times New Roman"/>
          <w:color w:val="000000"/>
          <w:sz w:val="24"/>
          <w:szCs w:val="24"/>
          <w:lang w:val="ru-RU" w:eastAsia="zh-CN"/>
        </w:rPr>
        <w:t>рограмом и објављеним конкурсом;</w:t>
      </w:r>
    </w:p>
    <w:p w14:paraId="299D0C63" w14:textId="77777777" w:rsidR="00561B92" w:rsidRPr="0034005F" w:rsidRDefault="00561B92" w:rsidP="00561B92">
      <w:pPr>
        <w:numPr>
          <w:ilvl w:val="0"/>
          <w:numId w:val="4"/>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ru-RU" w:eastAsia="zh-CN"/>
        </w:rPr>
        <w:lastRenderedPageBreak/>
        <w:t xml:space="preserve">да за исте намене нису користили подстицајна средства која потичу из буџета Републике Србије, буџета локалне самоуправе или донаторских организација; </w:t>
      </w:r>
    </w:p>
    <w:p w14:paraId="08F108BC" w14:textId="77777777" w:rsidR="00561B92" w:rsidRPr="0034005F" w:rsidRDefault="00561B92" w:rsidP="00561B92">
      <w:pPr>
        <w:numPr>
          <w:ilvl w:val="0"/>
          <w:numId w:val="4"/>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ru-RU" w:eastAsia="zh-CN"/>
        </w:rPr>
        <w:t xml:space="preserve">да су обезбедили </w:t>
      </w:r>
      <w:proofErr w:type="spellStart"/>
      <w:r w:rsidRPr="0034005F">
        <w:rPr>
          <w:rFonts w:ascii="Times New Roman" w:hAnsi="Times New Roman"/>
          <w:color w:val="000000"/>
          <w:sz w:val="24"/>
          <w:szCs w:val="24"/>
          <w:lang w:val="sr-Latn-RS" w:eastAsia="zh-CN"/>
        </w:rPr>
        <w:t>сопствена</w:t>
      </w:r>
      <w:proofErr w:type="spellEnd"/>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нoвчaнa</w:t>
      </w:r>
      <w:proofErr w:type="spellEnd"/>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ru-RU" w:eastAsia="zh-CN"/>
        </w:rPr>
        <w:t>средства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ru-RU" w:eastAsia="zh-CN"/>
        </w:rPr>
        <w:t xml:space="preserve"> за суфинансирање пројекта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 xml:space="preserve">измиривање обавеза из сопствених средстава за набавку опреме </w:t>
      </w:r>
      <w:proofErr w:type="spellStart"/>
      <w:r w:rsidRPr="0034005F">
        <w:rPr>
          <w:rFonts w:ascii="Times New Roman" w:hAnsi="Times New Roman"/>
          <w:color w:val="000000"/>
          <w:sz w:val="24"/>
          <w:szCs w:val="24"/>
          <w:lang w:val="sr-Cyrl-CS" w:eastAsia="zh-CN"/>
        </w:rPr>
        <w:t>цесијом</w:t>
      </w:r>
      <w:proofErr w:type="spellEnd"/>
      <w:r w:rsidRPr="0034005F">
        <w:rPr>
          <w:rFonts w:ascii="Times New Roman" w:hAnsi="Times New Roman"/>
          <w:color w:val="000000"/>
          <w:sz w:val="24"/>
          <w:szCs w:val="24"/>
          <w:lang w:val="sr-Cyrl-CS" w:eastAsia="zh-CN"/>
        </w:rPr>
        <w:t xml:space="preserve"> или компензацијом није дозвољено)</w:t>
      </w:r>
      <w:r w:rsidRPr="0034005F">
        <w:rPr>
          <w:rFonts w:ascii="Times New Roman" w:hAnsi="Times New Roman"/>
          <w:color w:val="000000"/>
          <w:sz w:val="24"/>
          <w:szCs w:val="24"/>
          <w:lang w:val="ru-RU" w:eastAsia="zh-CN"/>
        </w:rPr>
        <w:t xml:space="preserve">; </w:t>
      </w:r>
    </w:p>
    <w:p w14:paraId="21E8D4D0"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eastAsia="zh-CN"/>
        </w:rPr>
      </w:pPr>
      <w:r w:rsidRPr="0034005F">
        <w:rPr>
          <w:rFonts w:ascii="Times New Roman" w:hAnsi="Times New Roman"/>
          <w:color w:val="000000"/>
          <w:sz w:val="24"/>
          <w:szCs w:val="24"/>
          <w:lang w:val="sr-Cyrl-CS" w:eastAsia="zh-CN"/>
        </w:rPr>
        <w:t>да су измирили обавезе по основу пореза и доприноса;</w:t>
      </w:r>
    </w:p>
    <w:p w14:paraId="7C38F218" w14:textId="77777777" w:rsidR="00561B92" w:rsidRPr="0034005F" w:rsidRDefault="00561B92" w:rsidP="00561B92">
      <w:pPr>
        <w:suppressAutoHyphens/>
        <w:spacing w:before="120" w:after="0" w:line="240" w:lineRule="auto"/>
        <w:ind w:left="720"/>
        <w:contextualSpacing/>
        <w:jc w:val="both"/>
        <w:rPr>
          <w:rFonts w:ascii="Times New Roman" w:hAnsi="Times New Roman"/>
          <w:color w:val="000000"/>
          <w:sz w:val="24"/>
          <w:szCs w:val="24"/>
          <w:lang w:val="sr-Cyrl-CS" w:eastAsia="zh-CN"/>
        </w:rPr>
      </w:pPr>
    </w:p>
    <w:p w14:paraId="2FAC8E50"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да су измирили све обавезе по основу локалних такси;</w:t>
      </w:r>
    </w:p>
    <w:p w14:paraId="09DC55D4" w14:textId="77777777" w:rsidR="00561B92" w:rsidRPr="0034005F" w:rsidRDefault="00561B92" w:rsidP="00561B92">
      <w:pPr>
        <w:suppressAutoHyphens/>
        <w:spacing w:before="120" w:after="0" w:line="240" w:lineRule="auto"/>
        <w:ind w:left="1123"/>
        <w:contextualSpacing/>
        <w:jc w:val="both"/>
        <w:rPr>
          <w:rFonts w:ascii="Times New Roman" w:hAnsi="Times New Roman"/>
          <w:color w:val="000000"/>
          <w:sz w:val="24"/>
          <w:szCs w:val="24"/>
          <w:lang w:val="sr-Cyrl-CS" w:eastAsia="zh-CN"/>
        </w:rPr>
      </w:pPr>
    </w:p>
    <w:p w14:paraId="64D5536C"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да су у већинском приватном власништву;</w:t>
      </w:r>
    </w:p>
    <w:p w14:paraId="66EE32EB" w14:textId="77777777" w:rsidR="00561B92" w:rsidRPr="0034005F" w:rsidRDefault="00561B92" w:rsidP="00561B92">
      <w:pPr>
        <w:suppressAutoHyphens/>
        <w:spacing w:before="120" w:after="0" w:line="240" w:lineRule="auto"/>
        <w:ind w:left="1123"/>
        <w:contextualSpacing/>
        <w:jc w:val="both"/>
        <w:rPr>
          <w:rFonts w:ascii="Times New Roman" w:hAnsi="Times New Roman"/>
          <w:color w:val="000000"/>
          <w:sz w:val="24"/>
          <w:szCs w:val="24"/>
          <w:lang w:val="sr-Cyrl-CS" w:eastAsia="zh-CN"/>
        </w:rPr>
      </w:pPr>
    </w:p>
    <w:p w14:paraId="5B2455A9"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да су регистровани у Агенцији за привредне регистре; да им у року од једне</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године пре подношења пријаве није изречена правоснажна мера забране обављања делатности;</w:t>
      </w:r>
    </w:p>
    <w:p w14:paraId="1BF70AA4" w14:textId="77777777" w:rsidR="00561B92" w:rsidRPr="0034005F" w:rsidRDefault="00561B92" w:rsidP="00561B92">
      <w:pPr>
        <w:suppressAutoHyphens/>
        <w:spacing w:before="120" w:after="0" w:line="240" w:lineRule="auto"/>
        <w:ind w:left="1123"/>
        <w:contextualSpacing/>
        <w:jc w:val="both"/>
        <w:rPr>
          <w:rFonts w:ascii="Times New Roman" w:hAnsi="Times New Roman"/>
          <w:color w:val="000000"/>
          <w:sz w:val="24"/>
          <w:szCs w:val="24"/>
          <w:lang w:val="sr-Cyrl-CS" w:eastAsia="zh-CN"/>
        </w:rPr>
      </w:pPr>
    </w:p>
    <w:p w14:paraId="6F5FEBAC"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да постоје и послују најмање три године на територији општина Прешево, Бујановац или Медвеђа – да седиште привредног субјекта буде на територији општина Прешево, Бујановац или Медвеђа најмање од 2021. године (да имају финансијске извештаје о пословању за последње три године</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 xml:space="preserve">- </w:t>
      </w:r>
      <w:r w:rsidRPr="0034005F">
        <w:rPr>
          <w:rFonts w:ascii="Times New Roman" w:hAnsi="Times New Roman"/>
          <w:color w:val="000000"/>
          <w:sz w:val="24"/>
          <w:szCs w:val="24"/>
          <w:lang w:val="sr-Latn-RS" w:eastAsia="zh-CN"/>
        </w:rPr>
        <w:t>20</w:t>
      </w:r>
      <w:r w:rsidRPr="0034005F">
        <w:rPr>
          <w:rFonts w:ascii="Times New Roman" w:hAnsi="Times New Roman"/>
          <w:color w:val="000000"/>
          <w:sz w:val="24"/>
          <w:szCs w:val="24"/>
          <w:lang w:val="sr-Cyrl-RS" w:eastAsia="zh-CN"/>
        </w:rPr>
        <w:t>21</w:t>
      </w:r>
      <w:r w:rsidRPr="0034005F">
        <w:rPr>
          <w:rFonts w:ascii="Times New Roman" w:hAnsi="Times New Roman"/>
          <w:color w:val="000000"/>
          <w:sz w:val="24"/>
          <w:szCs w:val="24"/>
          <w:lang w:val="sr-Latn-RS" w:eastAsia="zh-CN"/>
        </w:rPr>
        <w:t>.</w:t>
      </w:r>
      <w:r w:rsidRPr="0034005F">
        <w:rPr>
          <w:rFonts w:ascii="Times New Roman" w:hAnsi="Times New Roman"/>
          <w:color w:val="000000"/>
          <w:sz w:val="24"/>
          <w:szCs w:val="24"/>
          <w:lang w:val="sr-Cyrl-RS" w:eastAsia="zh-CN"/>
        </w:rPr>
        <w:t>,</w:t>
      </w:r>
      <w:r w:rsidRPr="0034005F">
        <w:rPr>
          <w:rFonts w:ascii="Times New Roman" w:hAnsi="Times New Roman"/>
          <w:color w:val="000000"/>
          <w:sz w:val="24"/>
          <w:szCs w:val="24"/>
          <w:lang w:val="sr-Latn-RS" w:eastAsia="zh-CN"/>
        </w:rPr>
        <w:t xml:space="preserve"> 202</w:t>
      </w:r>
      <w:r w:rsidRPr="0034005F">
        <w:rPr>
          <w:rFonts w:ascii="Times New Roman" w:hAnsi="Times New Roman"/>
          <w:color w:val="000000"/>
          <w:sz w:val="24"/>
          <w:szCs w:val="24"/>
          <w:lang w:val="sr-Cyrl-RS" w:eastAsia="zh-CN"/>
        </w:rPr>
        <w:t>2</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RS" w:eastAsia="zh-CN"/>
        </w:rPr>
        <w:t xml:space="preserve"> и 2023.</w:t>
      </w:r>
      <w:r w:rsidRPr="0034005F">
        <w:rPr>
          <w:rFonts w:ascii="Times New Roman" w:hAnsi="Times New Roman"/>
          <w:color w:val="000000"/>
          <w:sz w:val="24"/>
          <w:szCs w:val="24"/>
          <w:lang w:val="sr-Cyrl-CS" w:eastAsia="zh-CN"/>
        </w:rPr>
        <w:t xml:space="preserve">годину); </w:t>
      </w:r>
    </w:p>
    <w:p w14:paraId="4DE12B3B" w14:textId="77777777" w:rsidR="00561B92" w:rsidRPr="0034005F" w:rsidRDefault="00561B92" w:rsidP="00561B92">
      <w:pPr>
        <w:suppressAutoHyphens/>
        <w:spacing w:before="120" w:after="0" w:line="240" w:lineRule="auto"/>
        <w:ind w:left="1123"/>
        <w:contextualSpacing/>
        <w:jc w:val="both"/>
        <w:rPr>
          <w:rFonts w:ascii="Times New Roman" w:hAnsi="Times New Roman"/>
          <w:color w:val="000000"/>
          <w:sz w:val="24"/>
          <w:szCs w:val="24"/>
          <w:lang w:val="sr-Cyrl-CS" w:eastAsia="zh-CN"/>
        </w:rPr>
      </w:pPr>
    </w:p>
    <w:p w14:paraId="5244591D"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да до дана подношења пријаве имају најмање два запослена на неодређено време (доказ образац пријаве М4</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 xml:space="preserve">и/или </w:t>
      </w:r>
      <w:r w:rsidRPr="0034005F">
        <w:rPr>
          <w:rFonts w:ascii="Times New Roman" w:hAnsi="Times New Roman"/>
          <w:color w:val="000000"/>
          <w:sz w:val="24"/>
          <w:szCs w:val="24"/>
          <w:lang w:val="sr-Latn-RS" w:eastAsia="zh-CN"/>
        </w:rPr>
        <w:t xml:space="preserve"> MA</w:t>
      </w:r>
      <w:r w:rsidRPr="0034005F">
        <w:rPr>
          <w:rFonts w:ascii="Times New Roman" w:hAnsi="Times New Roman"/>
          <w:color w:val="000000"/>
          <w:sz w:val="24"/>
          <w:szCs w:val="24"/>
          <w:lang w:val="sr-Cyrl-CS" w:eastAsia="zh-CN"/>
        </w:rPr>
        <w:t xml:space="preserve">); </w:t>
      </w:r>
    </w:p>
    <w:p w14:paraId="231B8FD8" w14:textId="77777777" w:rsidR="00561B92" w:rsidRPr="0034005F" w:rsidRDefault="00561B92" w:rsidP="00561B92">
      <w:pPr>
        <w:numPr>
          <w:ilvl w:val="0"/>
          <w:numId w:val="4"/>
        </w:numPr>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ru-RU" w:eastAsia="zh-CN"/>
        </w:rPr>
        <w:t>да рачун подносиоца пријаве није у блокади</w:t>
      </w:r>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CS" w:eastAsia="zh-CN"/>
        </w:rPr>
        <w:t xml:space="preserve">у периоду од 1. јануара </w:t>
      </w:r>
      <w:r w:rsidRPr="0034005F">
        <w:rPr>
          <w:rFonts w:ascii="Times New Roman" w:hAnsi="Times New Roman"/>
          <w:color w:val="000000"/>
          <w:sz w:val="24"/>
          <w:szCs w:val="24"/>
          <w:lang w:val="sr-Latn-CS" w:eastAsia="zh-CN"/>
        </w:rPr>
        <w:t>202</w:t>
      </w:r>
      <w:r w:rsidRPr="0034005F">
        <w:rPr>
          <w:rFonts w:ascii="Times New Roman" w:hAnsi="Times New Roman"/>
          <w:color w:val="000000"/>
          <w:sz w:val="24"/>
          <w:szCs w:val="24"/>
          <w:lang w:val="sr-Cyrl-RS" w:eastAsia="zh-CN"/>
        </w:rPr>
        <w:t>4</w:t>
      </w:r>
      <w:r w:rsidRPr="0034005F">
        <w:rPr>
          <w:rFonts w:ascii="Times New Roman" w:hAnsi="Times New Roman"/>
          <w:color w:val="000000"/>
          <w:sz w:val="24"/>
          <w:szCs w:val="24"/>
          <w:lang w:val="sr-Latn-CS" w:eastAsia="zh-CN"/>
        </w:rPr>
        <w:t>.</w:t>
      </w:r>
      <w:r w:rsidRPr="0034005F">
        <w:rPr>
          <w:rFonts w:ascii="Times New Roman" w:hAnsi="Times New Roman"/>
          <w:color w:val="000000"/>
          <w:sz w:val="24"/>
          <w:szCs w:val="24"/>
          <w:lang w:val="sr-Cyrl-RS" w:eastAsia="zh-CN"/>
        </w:rPr>
        <w:t xml:space="preserve"> </w:t>
      </w:r>
      <w:r w:rsidRPr="0034005F">
        <w:rPr>
          <w:rFonts w:ascii="Times New Roman" w:hAnsi="Times New Roman"/>
          <w:color w:val="000000"/>
          <w:sz w:val="24"/>
          <w:szCs w:val="24"/>
          <w:lang w:val="sr-Cyrl-CS" w:eastAsia="zh-CN"/>
        </w:rPr>
        <w:t>године</w:t>
      </w:r>
      <w:r w:rsidRPr="0034005F">
        <w:rPr>
          <w:rFonts w:ascii="Times New Roman" w:hAnsi="Times New Roman"/>
          <w:color w:val="000000"/>
          <w:sz w:val="24"/>
          <w:szCs w:val="24"/>
          <w:lang w:val="ru-RU" w:eastAsia="zh-CN"/>
        </w:rPr>
        <w:t>;</w:t>
      </w:r>
    </w:p>
    <w:p w14:paraId="736A10EE"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да над њима није покренут стечајни поступак или поступак ликвидације;</w:t>
      </w:r>
    </w:p>
    <w:p w14:paraId="471874E5" w14:textId="77777777" w:rsidR="00561B92" w:rsidRPr="0034005F" w:rsidRDefault="00561B92" w:rsidP="00561B92">
      <w:pPr>
        <w:suppressAutoHyphens/>
        <w:spacing w:before="120" w:after="0" w:line="240" w:lineRule="auto"/>
        <w:ind w:left="1123"/>
        <w:contextualSpacing/>
        <w:jc w:val="both"/>
        <w:rPr>
          <w:rFonts w:ascii="Times New Roman" w:hAnsi="Times New Roman"/>
          <w:color w:val="000000"/>
          <w:sz w:val="24"/>
          <w:szCs w:val="24"/>
          <w:lang w:val="sr-Cyrl-CS" w:eastAsia="zh-CN"/>
        </w:rPr>
      </w:pPr>
    </w:p>
    <w:p w14:paraId="1049478A" w14:textId="77777777" w:rsidR="00561B92" w:rsidRPr="0034005F" w:rsidRDefault="00561B92" w:rsidP="00561B92">
      <w:pPr>
        <w:numPr>
          <w:ilvl w:val="0"/>
          <w:numId w:val="4"/>
        </w:numPr>
        <w:suppressAutoHyphens/>
        <w:spacing w:before="120" w:after="0" w:line="240" w:lineRule="auto"/>
        <w:contextualSpacing/>
        <w:jc w:val="both"/>
        <w:rPr>
          <w:rFonts w:ascii="Times New Roman" w:hAnsi="Times New Roman"/>
          <w:sz w:val="24"/>
          <w:szCs w:val="24"/>
          <w:lang w:val="sr-Cyrl-CS" w:eastAsia="zh-CN"/>
        </w:rPr>
      </w:pPr>
      <w:r w:rsidRPr="0034005F">
        <w:rPr>
          <w:rFonts w:ascii="Times New Roman" w:hAnsi="Times New Roman"/>
          <w:color w:val="000000"/>
          <w:sz w:val="24"/>
          <w:szCs w:val="24"/>
          <w:u w:val="single"/>
          <w:lang w:val="sr-Cyrl-CS" w:eastAsia="zh-CN"/>
        </w:rPr>
        <w:t xml:space="preserve">да нису у тешкоћама, а према следећој дефиницији: </w:t>
      </w:r>
    </w:p>
    <w:p w14:paraId="664A4482" w14:textId="77777777" w:rsidR="00561B92" w:rsidRPr="0034005F" w:rsidRDefault="00561B92" w:rsidP="00561B92">
      <w:pPr>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ab/>
        <w:t xml:space="preserve">Привредни субјект у тешкоћама је привредни субјект који није способан да сопственим средствима, средствима својих власника/акционара или поверилаца или средствима из других извора на тржишту спречи губитке и који би, без интервенције државе, краткорочно или </w:t>
      </w:r>
      <w:proofErr w:type="spellStart"/>
      <w:r w:rsidRPr="0034005F">
        <w:rPr>
          <w:rFonts w:ascii="Times New Roman" w:hAnsi="Times New Roman"/>
          <w:color w:val="000000"/>
          <w:sz w:val="24"/>
          <w:szCs w:val="24"/>
          <w:lang w:val="sr-Cyrl-CS" w:eastAsia="zh-CN"/>
        </w:rPr>
        <w:t>средњерочно</w:t>
      </w:r>
      <w:proofErr w:type="spellEnd"/>
      <w:r w:rsidRPr="0034005F">
        <w:rPr>
          <w:rFonts w:ascii="Times New Roman" w:hAnsi="Times New Roman"/>
          <w:color w:val="000000"/>
          <w:sz w:val="24"/>
          <w:szCs w:val="24"/>
          <w:lang w:val="sr-Cyrl-CS" w:eastAsia="zh-CN"/>
        </w:rPr>
        <w:t>, угрозили његов опстанак.</w:t>
      </w:r>
    </w:p>
    <w:p w14:paraId="4A332517"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П</w:t>
      </w:r>
      <w:r w:rsidRPr="0034005F">
        <w:rPr>
          <w:rFonts w:ascii="Times New Roman" w:hAnsi="Times New Roman"/>
          <w:color w:val="000000"/>
          <w:sz w:val="24"/>
          <w:szCs w:val="24"/>
          <w:lang w:val="ru-RU" w:eastAsia="zh-CN"/>
        </w:rPr>
        <w:t>ривредни субјект</w:t>
      </w:r>
      <w:r w:rsidRPr="0034005F">
        <w:rPr>
          <w:rFonts w:ascii="Times New Roman" w:hAnsi="Times New Roman"/>
          <w:color w:val="000000"/>
          <w:sz w:val="24"/>
          <w:szCs w:val="24"/>
          <w:lang w:val="sr-Cyrl-CS" w:eastAsia="zh-CN"/>
        </w:rPr>
        <w:t xml:space="preserve"> је</w:t>
      </w:r>
      <w:r w:rsidRPr="0034005F">
        <w:rPr>
          <w:rFonts w:ascii="Times New Roman" w:hAnsi="Times New Roman"/>
          <w:color w:val="000000"/>
          <w:sz w:val="24"/>
          <w:szCs w:val="24"/>
          <w:lang w:val="ru-RU" w:eastAsia="zh-CN"/>
        </w:rPr>
        <w:t xml:space="preserve"> у тешкоћама:</w:t>
      </w:r>
    </w:p>
    <w:p w14:paraId="2722B27B"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CS" w:eastAsia="zh-CN"/>
        </w:rPr>
      </w:pPr>
      <w:r w:rsidRPr="0034005F">
        <w:rPr>
          <w:rFonts w:ascii="Times New Roman" w:hAnsi="Times New Roman"/>
          <w:color w:val="000000"/>
          <w:sz w:val="24"/>
          <w:szCs w:val="24"/>
          <w:lang w:val="ru-RU" w:eastAsia="zh-CN"/>
        </w:rPr>
        <w:t>-  ако је одговорност за његове дугове ограничена а изгубио је више од половине основног капитала, од чега је у последњих 12 месеци изгубио више од четвртине основног капитала;</w:t>
      </w:r>
    </w:p>
    <w:p w14:paraId="7925EB54"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CS" w:eastAsia="zh-CN"/>
        </w:rPr>
      </w:pPr>
      <w:r w:rsidRPr="0034005F">
        <w:rPr>
          <w:rFonts w:ascii="Times New Roman" w:hAnsi="Times New Roman"/>
          <w:color w:val="000000"/>
          <w:sz w:val="24"/>
          <w:szCs w:val="24"/>
          <w:lang w:val="ru-RU" w:eastAsia="zh-CN"/>
        </w:rPr>
        <w:t xml:space="preserve">-  ако  најмање једно лице неограничено одговора за његове дугове, а у финансијским извештајима приказано је да је његов капитал смањен за више од половине, од чега је у последњих 12 месеци изгубљено више од четвртине  капитала; </w:t>
      </w:r>
    </w:p>
    <w:p w14:paraId="3EC1DCC4"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CS" w:eastAsia="zh-CN"/>
        </w:rPr>
      </w:pPr>
      <w:r w:rsidRPr="0034005F">
        <w:rPr>
          <w:rFonts w:ascii="Times New Roman" w:hAnsi="Times New Roman"/>
          <w:color w:val="000000"/>
          <w:sz w:val="24"/>
          <w:szCs w:val="24"/>
          <w:lang w:val="ru-RU" w:eastAsia="zh-CN"/>
        </w:rPr>
        <w:t>-  ако испуњава услове за отварање стечајног поступка.</w:t>
      </w:r>
    </w:p>
    <w:p w14:paraId="2E3F30BB" w14:textId="77777777" w:rsidR="00561B92" w:rsidRPr="0034005F" w:rsidRDefault="00561B92" w:rsidP="00561B92">
      <w:pPr>
        <w:suppressAutoHyphens/>
        <w:spacing w:before="120" w:after="0" w:line="240" w:lineRule="auto"/>
        <w:jc w:val="both"/>
        <w:rPr>
          <w:rFonts w:ascii="Times New Roman" w:hAnsi="Times New Roman"/>
          <w:sz w:val="24"/>
          <w:szCs w:val="24"/>
          <w:lang w:val="ru-RU" w:eastAsia="zh-CN"/>
        </w:rPr>
      </w:pPr>
      <w:r w:rsidRPr="0034005F">
        <w:rPr>
          <w:rFonts w:ascii="Times New Roman" w:hAnsi="Times New Roman"/>
          <w:color w:val="000000"/>
          <w:sz w:val="24"/>
          <w:szCs w:val="24"/>
          <w:lang w:val="ru-RU" w:eastAsia="zh-CN"/>
        </w:rPr>
        <w:tab/>
        <w:t xml:space="preserve">Привредни субјект је у тешкоћама и ако није испуњен ниједан услов из става 1. ове тачке, ако постоје очигледни показатељи који указују на то да је у тешкоћама, као што су раст губитака, смањење укупног прихода, раст залиха, вишак капацитета, смањење новчаних токова, раст дуга, пораст трошкова камата и пад или нулта нето вредност имовине. У највећим тешкоћама је привредни субјект који је неспособан за плаћање (инсолвентан) или над којим је отворен стечајни поступак. </w:t>
      </w:r>
    </w:p>
    <w:p w14:paraId="493D547E"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bCs/>
          <w:color w:val="000000"/>
          <w:sz w:val="24"/>
          <w:szCs w:val="24"/>
          <w:lang w:val="ru-RU" w:eastAsia="zh-CN"/>
        </w:rPr>
        <w:lastRenderedPageBreak/>
        <w:t xml:space="preserve">б)  специфични услови </w:t>
      </w:r>
    </w:p>
    <w:p w14:paraId="50DF4874" w14:textId="77777777" w:rsidR="00561B92" w:rsidRPr="0034005F" w:rsidRDefault="00561B92" w:rsidP="00561B92">
      <w:pPr>
        <w:suppressAutoHyphens/>
        <w:spacing w:before="240" w:after="0" w:line="240" w:lineRule="auto"/>
        <w:jc w:val="both"/>
        <w:rPr>
          <w:rFonts w:ascii="Times New Roman" w:hAnsi="Times New Roman"/>
          <w:sz w:val="24"/>
          <w:szCs w:val="24"/>
          <w:lang w:val="ru-RU" w:eastAsia="zh-CN"/>
        </w:rPr>
      </w:pPr>
      <w:r w:rsidRPr="0034005F">
        <w:rPr>
          <w:rFonts w:ascii="Times New Roman" w:hAnsi="Times New Roman"/>
          <w:color w:val="000000"/>
          <w:sz w:val="24"/>
          <w:szCs w:val="24"/>
          <w:lang w:val="ru-RU" w:eastAsia="zh-CN"/>
        </w:rPr>
        <w:tab/>
        <w:t xml:space="preserve">Један привредни субјект са територије једне општине може поднети највише </w:t>
      </w:r>
      <w:r w:rsidRPr="0034005F">
        <w:rPr>
          <w:rFonts w:ascii="Times New Roman" w:hAnsi="Times New Roman"/>
          <w:color w:val="000000"/>
          <w:sz w:val="24"/>
          <w:szCs w:val="24"/>
          <w:lang w:val="sr-Cyrl-RS" w:eastAsia="zh-CN"/>
        </w:rPr>
        <w:t>једну</w:t>
      </w:r>
      <w:r w:rsidRPr="0034005F">
        <w:rPr>
          <w:rFonts w:ascii="Times New Roman" w:hAnsi="Times New Roman"/>
          <w:color w:val="000000"/>
          <w:sz w:val="24"/>
          <w:szCs w:val="24"/>
          <w:lang w:val="ru-RU" w:eastAsia="zh-CN"/>
        </w:rPr>
        <w:t xml:space="preserve"> пријаву предлога пројеката за средства за финансирање пројекта.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ru-RU" w:eastAsia="zh-CN"/>
        </w:rPr>
        <w:t xml:space="preserve"> </w:t>
      </w:r>
    </w:p>
    <w:p w14:paraId="20EB6C73" w14:textId="77777777" w:rsidR="00561B92" w:rsidRPr="0034005F" w:rsidRDefault="00561B92" w:rsidP="00561B92">
      <w:pPr>
        <w:suppressAutoHyphens/>
        <w:spacing w:before="240" w:after="0" w:line="240" w:lineRule="auto"/>
        <w:jc w:val="both"/>
        <w:rPr>
          <w:rFonts w:ascii="Times New Roman" w:hAnsi="Times New Roman"/>
          <w:sz w:val="24"/>
          <w:szCs w:val="24"/>
          <w:lang w:val="ru-RU" w:eastAsia="zh-CN"/>
        </w:rPr>
      </w:pPr>
      <w:r w:rsidRPr="0034005F">
        <w:rPr>
          <w:rFonts w:ascii="Times New Roman" w:hAnsi="Times New Roman"/>
          <w:color w:val="000000"/>
          <w:sz w:val="24"/>
          <w:szCs w:val="24"/>
          <w:lang w:val="sr-Latn-CS" w:eastAsia="zh-CN"/>
        </w:rPr>
        <w:tab/>
      </w:r>
      <w:r w:rsidRPr="0034005F">
        <w:rPr>
          <w:rFonts w:ascii="Times New Roman" w:hAnsi="Times New Roman"/>
          <w:color w:val="000000"/>
          <w:sz w:val="24"/>
          <w:szCs w:val="24"/>
          <w:lang w:val="ru-RU" w:eastAsia="zh-CN"/>
        </w:rPr>
        <w:t xml:space="preserve">Привредни субјекти који су добили средства на конкурсу расписаном на основу Програма мера о распореду и коришћењу средстава за субвенције приватним предузећима у 2019., </w:t>
      </w:r>
      <w:r w:rsidRPr="0034005F">
        <w:rPr>
          <w:rFonts w:ascii="Times New Roman" w:hAnsi="Times New Roman"/>
          <w:color w:val="000000"/>
          <w:sz w:val="24"/>
          <w:szCs w:val="24"/>
          <w:lang w:val="sr-Latn-CS" w:eastAsia="zh-CN"/>
        </w:rPr>
        <w:t>20</w:t>
      </w:r>
      <w:r w:rsidRPr="0034005F">
        <w:rPr>
          <w:rFonts w:ascii="Times New Roman" w:hAnsi="Times New Roman"/>
          <w:color w:val="000000"/>
          <w:sz w:val="24"/>
          <w:szCs w:val="24"/>
          <w:lang w:val="sr-Cyrl-RS" w:eastAsia="zh-CN"/>
        </w:rPr>
        <w:t>20</w:t>
      </w:r>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CS" w:eastAsia="zh-CN"/>
        </w:rPr>
        <w:t>2021.,</w:t>
      </w:r>
      <w:r w:rsidRPr="0034005F">
        <w:rPr>
          <w:rFonts w:ascii="Times New Roman" w:hAnsi="Times New Roman"/>
          <w:color w:val="000000"/>
          <w:sz w:val="24"/>
          <w:szCs w:val="24"/>
          <w:lang w:val="sr-Cyrl-RS" w:eastAsia="zh-CN"/>
        </w:rPr>
        <w:t xml:space="preserve"> 20</w:t>
      </w:r>
      <w:r w:rsidRPr="0034005F">
        <w:rPr>
          <w:rFonts w:ascii="Times New Roman" w:hAnsi="Times New Roman"/>
          <w:color w:val="000000"/>
          <w:sz w:val="24"/>
          <w:szCs w:val="24"/>
          <w:lang w:val="sr-Latn-CS" w:eastAsia="zh-CN"/>
        </w:rPr>
        <w:t>2</w:t>
      </w:r>
      <w:r w:rsidRPr="0034005F">
        <w:rPr>
          <w:rFonts w:ascii="Times New Roman" w:hAnsi="Times New Roman"/>
          <w:color w:val="000000"/>
          <w:sz w:val="24"/>
          <w:szCs w:val="24"/>
          <w:lang w:val="sr-Cyrl-RS" w:eastAsia="zh-CN"/>
        </w:rPr>
        <w:t xml:space="preserve">2.и 2023. </w:t>
      </w:r>
      <w:r w:rsidRPr="0034005F">
        <w:rPr>
          <w:rFonts w:ascii="Times New Roman" w:hAnsi="Times New Roman"/>
          <w:color w:val="000000"/>
          <w:sz w:val="24"/>
          <w:szCs w:val="24"/>
          <w:lang w:val="sr-Cyrl-CS" w:eastAsia="zh-CN"/>
        </w:rPr>
        <w:t xml:space="preserve">години </w:t>
      </w:r>
      <w:r w:rsidRPr="0034005F">
        <w:rPr>
          <w:rFonts w:ascii="Times New Roman" w:hAnsi="Times New Roman"/>
          <w:color w:val="000000"/>
          <w:sz w:val="24"/>
          <w:szCs w:val="24"/>
          <w:lang w:val="ru-RU" w:eastAsia="zh-CN"/>
        </w:rPr>
        <w:t>у општинама Прешево, Бујановац и Медвеђа, немају право пријаве на овом конкурсу. У супротном, пријава ће бити одбачена као недозвољена.</w:t>
      </w:r>
    </w:p>
    <w:p w14:paraId="02AC373F" w14:textId="77777777" w:rsidR="00561B92" w:rsidRPr="0034005F" w:rsidRDefault="00561B92" w:rsidP="00561B92">
      <w:pPr>
        <w:suppressAutoHyphens/>
        <w:spacing w:before="24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Привредни субјекти који су добили бесповратна средства за субвенције на конкурсу Службе Координационог тела 2012, 2013,</w:t>
      </w:r>
      <w:r w:rsidRPr="0034005F">
        <w:rPr>
          <w:rFonts w:ascii="Times New Roman" w:hAnsi="Times New Roman"/>
          <w:color w:val="000000"/>
          <w:sz w:val="24"/>
          <w:szCs w:val="24"/>
          <w:lang w:val="sr-Cyrl-RS" w:eastAsia="zh-CN"/>
        </w:rPr>
        <w:t xml:space="preserve"> 2014</w:t>
      </w:r>
      <w:r w:rsidRPr="0034005F">
        <w:rPr>
          <w:rFonts w:ascii="Times New Roman" w:hAnsi="Times New Roman"/>
          <w:color w:val="000000"/>
          <w:sz w:val="24"/>
          <w:szCs w:val="24"/>
          <w:lang w:val="ru-RU" w:eastAsia="zh-CN"/>
        </w:rPr>
        <w:t>.,</w:t>
      </w:r>
      <w:r w:rsidRPr="0034005F">
        <w:rPr>
          <w:rFonts w:ascii="Times New Roman" w:hAnsi="Times New Roman"/>
          <w:color w:val="000000"/>
          <w:sz w:val="24"/>
          <w:szCs w:val="24"/>
          <w:lang w:val="sr-Cyrl-RS" w:eastAsia="zh-CN"/>
        </w:rPr>
        <w:t xml:space="preserve"> 2015.</w:t>
      </w:r>
      <w:r w:rsidRPr="0034005F">
        <w:rPr>
          <w:rFonts w:ascii="Times New Roman" w:hAnsi="Times New Roman"/>
          <w:color w:val="000000"/>
          <w:sz w:val="24"/>
          <w:szCs w:val="24"/>
          <w:lang w:val="ru-RU" w:eastAsia="zh-CN"/>
        </w:rPr>
        <w:t xml:space="preserve">, </w:t>
      </w:r>
      <w:r w:rsidRPr="0034005F">
        <w:rPr>
          <w:rFonts w:ascii="Times New Roman" w:hAnsi="Times New Roman"/>
          <w:color w:val="000000"/>
          <w:sz w:val="24"/>
          <w:szCs w:val="24"/>
          <w:lang w:val="sr-Cyrl-RS" w:eastAsia="zh-CN"/>
        </w:rPr>
        <w:t>2016, и 2018. године</w:t>
      </w:r>
      <w:r w:rsidRPr="0034005F">
        <w:rPr>
          <w:rFonts w:ascii="Times New Roman" w:hAnsi="Times New Roman"/>
          <w:color w:val="000000"/>
          <w:sz w:val="24"/>
          <w:szCs w:val="24"/>
          <w:lang w:val="ru-RU" w:eastAsia="zh-CN"/>
        </w:rPr>
        <w:t xml:space="preserve"> имају право пријаве на конкурс у 2024. години.</w:t>
      </w:r>
    </w:p>
    <w:p w14:paraId="23D01998" w14:textId="77777777" w:rsidR="00561B92" w:rsidRPr="0034005F" w:rsidRDefault="00561B92" w:rsidP="00561B92">
      <w:pPr>
        <w:suppressAutoHyphens/>
        <w:spacing w:before="24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Приликом избора пријава, предност</w:t>
      </w:r>
      <w:r w:rsidRPr="0034005F">
        <w:rPr>
          <w:rFonts w:ascii="Times New Roman" w:hAnsi="Times New Roman"/>
          <w:b/>
          <w:color w:val="000000"/>
          <w:sz w:val="24"/>
          <w:szCs w:val="24"/>
          <w:lang w:val="ru-RU" w:eastAsia="zh-CN"/>
        </w:rPr>
        <w:t xml:space="preserve"> </w:t>
      </w:r>
      <w:r w:rsidRPr="0034005F">
        <w:rPr>
          <w:rFonts w:ascii="Times New Roman" w:hAnsi="Times New Roman"/>
          <w:color w:val="000000"/>
          <w:sz w:val="24"/>
          <w:szCs w:val="24"/>
          <w:lang w:val="ru-RU" w:eastAsia="zh-CN"/>
        </w:rPr>
        <w:t>ће имати привредни субјекти који до сада нису добијали средства за субвенције на конкурсу Службе Координационог тела, у случају да остваре исти број бодова приликом рангирања пријава.</w:t>
      </w:r>
    </w:p>
    <w:p w14:paraId="0172AE6C" w14:textId="77777777" w:rsidR="00561B92" w:rsidRPr="0034005F" w:rsidRDefault="00561B92" w:rsidP="00561B92">
      <w:pPr>
        <w:suppressAutoHyphens/>
        <w:spacing w:before="24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Пријаве привредних субјеката против којих се води судски поступак због неиспуњења обавеза из Уговора са Службом Координационог тела Владе Републике Србије за општине Прешево, Бујановац и Медвеђа о додели бесповратних средстава за субвенције на основу ранијих конкурса, биће одбачене као недозвољене.</w:t>
      </w:r>
    </w:p>
    <w:p w14:paraId="279A1351" w14:textId="77777777" w:rsidR="00561B92" w:rsidRPr="0034005F" w:rsidRDefault="00561B92" w:rsidP="00561B92">
      <w:pPr>
        <w:spacing w:before="120" w:after="0" w:line="240" w:lineRule="auto"/>
        <w:jc w:val="both"/>
        <w:rPr>
          <w:rFonts w:ascii="Times New Roman" w:hAnsi="Times New Roman"/>
          <w:b/>
          <w:sz w:val="24"/>
          <w:szCs w:val="24"/>
          <w:lang w:val="sr-Cyrl-RS"/>
        </w:rPr>
      </w:pPr>
    </w:p>
    <w:p w14:paraId="5CE3D91A" w14:textId="77777777" w:rsidR="00561B92" w:rsidRPr="0034005F" w:rsidRDefault="00561B92" w:rsidP="00561B92">
      <w:pPr>
        <w:spacing w:before="120" w:after="0" w:line="240" w:lineRule="auto"/>
        <w:jc w:val="both"/>
        <w:rPr>
          <w:rFonts w:ascii="Times New Roman" w:hAnsi="Times New Roman"/>
          <w:sz w:val="24"/>
          <w:szCs w:val="24"/>
          <w:lang w:val="sr-Cyrl-RS"/>
        </w:rPr>
      </w:pPr>
      <w:r w:rsidRPr="0034005F">
        <w:rPr>
          <w:rFonts w:ascii="Times New Roman" w:hAnsi="Times New Roman"/>
          <w:b/>
          <w:sz w:val="24"/>
          <w:szCs w:val="24"/>
          <w:lang w:val="sr-Cyrl-RS"/>
        </w:rPr>
        <w:tab/>
      </w:r>
      <w:r w:rsidRPr="0034005F">
        <w:rPr>
          <w:rFonts w:ascii="Times New Roman" w:hAnsi="Times New Roman"/>
          <w:sz w:val="24"/>
          <w:szCs w:val="24"/>
          <w:lang w:val="sr-Cyrl-RS"/>
        </w:rPr>
        <w:t>в) финансијски оквир</w:t>
      </w:r>
    </w:p>
    <w:p w14:paraId="2C0C9526"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 xml:space="preserve">Служба Координационог тела ће суфинансирати </w:t>
      </w:r>
      <w:r w:rsidRPr="0034005F">
        <w:rPr>
          <w:rFonts w:ascii="Times New Roman" w:hAnsi="Times New Roman"/>
          <w:color w:val="000000"/>
          <w:sz w:val="24"/>
          <w:szCs w:val="24"/>
          <w:lang w:val="sr-Cyrl-CS" w:eastAsia="zh-CN"/>
        </w:rPr>
        <w:t>до</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Latn-CS" w:eastAsia="zh-CN"/>
        </w:rPr>
        <w:t>70% (</w:t>
      </w:r>
      <w:r w:rsidRPr="0034005F">
        <w:rPr>
          <w:rFonts w:ascii="Times New Roman" w:hAnsi="Times New Roman"/>
          <w:color w:val="000000"/>
          <w:sz w:val="24"/>
          <w:szCs w:val="24"/>
          <w:lang w:val="sr-Cyrl-CS" w:eastAsia="zh-CN"/>
        </w:rPr>
        <w:t>нето</w:t>
      </w:r>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трошкова</w:t>
      </w:r>
      <w:proofErr w:type="spellEnd"/>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CS" w:eastAsia="zh-CN"/>
        </w:rPr>
        <w:t>без пореза на додату вредност</w:t>
      </w:r>
      <w:r w:rsidRPr="0034005F">
        <w:rPr>
          <w:rFonts w:ascii="Times New Roman" w:hAnsi="Times New Roman"/>
          <w:color w:val="000000"/>
          <w:sz w:val="24"/>
          <w:szCs w:val="24"/>
          <w:lang w:val="sr-Latn-CS" w:eastAsia="zh-CN"/>
        </w:rPr>
        <w:t>)</w:t>
      </w:r>
      <w:r w:rsidRPr="0034005F">
        <w:rPr>
          <w:rFonts w:ascii="Times New Roman" w:hAnsi="Times New Roman"/>
          <w:color w:val="000000"/>
          <w:sz w:val="24"/>
          <w:szCs w:val="24"/>
          <w:lang w:val="sr-Cyrl-RS" w:eastAsia="zh-CN"/>
        </w:rPr>
        <w:t xml:space="preserve"> набавке за меру I и меру II из тачке 1.3,  </w:t>
      </w:r>
      <w:proofErr w:type="spellStart"/>
      <w:r w:rsidRPr="0034005F">
        <w:rPr>
          <w:rFonts w:ascii="Times New Roman" w:hAnsi="Times New Roman"/>
          <w:color w:val="000000"/>
          <w:sz w:val="24"/>
          <w:szCs w:val="24"/>
          <w:lang w:val="sr-Latn-CS" w:eastAsia="zh-CN"/>
        </w:rPr>
        <w:t>за</w:t>
      </w:r>
      <w:proofErr w:type="spellEnd"/>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RS" w:eastAsia="zh-CN"/>
        </w:rPr>
        <w:t xml:space="preserve">микро и </w:t>
      </w:r>
      <w:proofErr w:type="spellStart"/>
      <w:r w:rsidRPr="0034005F">
        <w:rPr>
          <w:rFonts w:ascii="Times New Roman" w:hAnsi="Times New Roman"/>
          <w:color w:val="000000"/>
          <w:sz w:val="24"/>
          <w:szCs w:val="24"/>
          <w:lang w:val="sr-Latn-CS" w:eastAsia="zh-CN"/>
        </w:rPr>
        <w:t>мала</w:t>
      </w:r>
      <w:proofErr w:type="spellEnd"/>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привредна</w:t>
      </w:r>
      <w:proofErr w:type="spellEnd"/>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друштва</w:t>
      </w:r>
      <w:proofErr w:type="spellEnd"/>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предузетнике</w:t>
      </w:r>
      <w:proofErr w:type="spellEnd"/>
      <w:r w:rsidRPr="0034005F">
        <w:rPr>
          <w:rFonts w:ascii="Times New Roman" w:hAnsi="Times New Roman"/>
          <w:color w:val="000000"/>
          <w:sz w:val="24"/>
          <w:szCs w:val="24"/>
          <w:lang w:val="sr-Latn-CS" w:eastAsia="zh-CN"/>
        </w:rPr>
        <w:t>.</w:t>
      </w:r>
    </w:p>
    <w:p w14:paraId="79C294BD"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sr-Cyrl-CS" w:eastAsia="zh-CN"/>
        </w:rPr>
        <w:t>Трошкови не укључују порез на додату вредност, чије је плаћање искључива обавеза подносиоца пријаве.</w:t>
      </w:r>
    </w:p>
    <w:p w14:paraId="38D110DE"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Бесповратна средства се додељују у складу са наменом средстава из тачке 1.3, на следећи начин:</w:t>
      </w:r>
    </w:p>
    <w:p w14:paraId="4780F861"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RS" w:eastAsia="zh-CN"/>
        </w:rPr>
      </w:pPr>
      <w:r w:rsidRPr="0034005F">
        <w:rPr>
          <w:rFonts w:ascii="Times New Roman" w:hAnsi="Times New Roman"/>
          <w:color w:val="000000"/>
          <w:sz w:val="24"/>
          <w:szCs w:val="24"/>
          <w:lang w:val="ru-RU" w:eastAsia="zh-CN"/>
        </w:rPr>
        <w:t xml:space="preserve">а) </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RS" w:eastAsia="zh-CN"/>
        </w:rPr>
        <w:t>Предузетници конкуришу за доделу средстава према следећим критеријумима</w:t>
      </w:r>
      <w:r w:rsidRPr="0034005F">
        <w:rPr>
          <w:rFonts w:ascii="Times New Roman" w:hAnsi="Times New Roman"/>
          <w:color w:val="000000"/>
          <w:sz w:val="24"/>
          <w:szCs w:val="24"/>
          <w:lang w:val="ru-RU" w:eastAsia="zh-CN"/>
        </w:rPr>
        <w:t>:</w:t>
      </w:r>
    </w:p>
    <w:p w14:paraId="39C57203"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color w:val="000000"/>
          <w:sz w:val="24"/>
          <w:szCs w:val="24"/>
          <w:lang w:val="ru-RU" w:eastAsia="zh-CN"/>
        </w:rPr>
        <w:t xml:space="preserve">1. Предузетници који немају обавезу вођења пословних књига (паушалци) могу конкурисати за средства у максималном износу до 2.000.000,00 динара. Кључ за расподелу је просечан остварен нето приход у периоду од претходне две године и то у двоструком износу од тражених средстава. </w:t>
      </w:r>
    </w:p>
    <w:p w14:paraId="66B3AF95"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color w:val="000000"/>
          <w:sz w:val="24"/>
          <w:szCs w:val="24"/>
          <w:lang w:val="ru-RU" w:eastAsia="zh-CN"/>
        </w:rPr>
        <w:t>2.   Преузетници који воде пословне књиге по систему двојног књиговодства могу конкуристати до максималног износа од 3.000.000,00 динара под истим условима као и предузетници са паушалним опорезивањем, с тим што могу поред двостуког износа прихода имати и двоструку вредност неотписане имовине, односно сталних средстава.</w:t>
      </w:r>
    </w:p>
    <w:p w14:paraId="1663E6CF"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sz w:val="24"/>
          <w:szCs w:val="24"/>
          <w:lang w:val="ru-RU" w:eastAsia="zh-CN"/>
        </w:rPr>
        <w:t>б) микро, мала привредна друштва и предузетници из области прерађивачке индустрије, грађевинске индустрије, рециклажне индустрије, која се доминантно баве производњом, конкуришу за финансијску подршку у максималном износу:</w:t>
      </w:r>
    </w:p>
    <w:p w14:paraId="119A5A76"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sz w:val="24"/>
          <w:szCs w:val="24"/>
          <w:lang w:val="ru-RU" w:eastAsia="zh-CN"/>
        </w:rPr>
        <w:lastRenderedPageBreak/>
        <w:t>1) у вредности до 3</w:t>
      </w:r>
      <w:r w:rsidRPr="0034005F">
        <w:rPr>
          <w:rFonts w:ascii="Times New Roman" w:hAnsi="Times New Roman"/>
          <w:sz w:val="24"/>
          <w:szCs w:val="24"/>
          <w:lang w:val="sr-Latn-RS" w:eastAsia="zh-CN"/>
        </w:rPr>
        <w:t>.000.000,00</w:t>
      </w:r>
      <w:r w:rsidRPr="0034005F">
        <w:rPr>
          <w:rFonts w:ascii="Times New Roman" w:hAnsi="Times New Roman"/>
          <w:sz w:val="24"/>
          <w:szCs w:val="24"/>
          <w:lang w:val="sr-Cyrl-RS" w:eastAsia="zh-CN"/>
        </w:rPr>
        <w:t xml:space="preserve"> динара</w:t>
      </w:r>
      <w:r w:rsidRPr="0034005F">
        <w:rPr>
          <w:rFonts w:ascii="Times New Roman" w:hAnsi="Times New Roman"/>
          <w:sz w:val="24"/>
          <w:szCs w:val="24"/>
          <w:lang w:val="ru-RU" w:eastAsia="zh-CN"/>
        </w:rPr>
        <w:t xml:space="preserve">, без пореза на додату вредност, за пројекте за набавку опреме за потребе повећања капацитета постојеће производње, повећања продуктивности и квалитета или обезбеђење више фазе прераде производа; </w:t>
      </w:r>
    </w:p>
    <w:p w14:paraId="698D0A60"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sz w:val="24"/>
          <w:szCs w:val="24"/>
          <w:lang w:val="ru-RU" w:eastAsia="zh-CN"/>
        </w:rPr>
        <w:t>2) у вредности до 3</w:t>
      </w:r>
      <w:r w:rsidRPr="0034005F">
        <w:rPr>
          <w:rFonts w:ascii="Times New Roman" w:hAnsi="Times New Roman"/>
          <w:sz w:val="24"/>
          <w:szCs w:val="24"/>
          <w:lang w:val="sr-Latn-RS" w:eastAsia="zh-CN"/>
        </w:rPr>
        <w:t>.000.000,00</w:t>
      </w:r>
      <w:r w:rsidRPr="0034005F">
        <w:rPr>
          <w:rFonts w:ascii="Times New Roman" w:hAnsi="Times New Roman"/>
          <w:sz w:val="24"/>
          <w:szCs w:val="24"/>
          <w:lang w:val="sr-Cyrl-RS" w:eastAsia="zh-CN"/>
        </w:rPr>
        <w:t xml:space="preserve"> динара</w:t>
      </w:r>
      <w:r w:rsidRPr="0034005F">
        <w:rPr>
          <w:rFonts w:ascii="Times New Roman" w:hAnsi="Times New Roman"/>
          <w:sz w:val="24"/>
          <w:szCs w:val="24"/>
          <w:lang w:val="ru-RU" w:eastAsia="zh-CN"/>
        </w:rPr>
        <w:t xml:space="preserve">, без пореза на додату вредност, за пројекте за  набавку опреме за потребе производње новог производа, производа више </w:t>
      </w:r>
      <w:r w:rsidRPr="0034005F">
        <w:rPr>
          <w:rFonts w:ascii="Times New Roman" w:hAnsi="Times New Roman"/>
          <w:bCs/>
          <w:sz w:val="24"/>
          <w:szCs w:val="24"/>
          <w:lang w:val="sr-Cyrl-RS" w:eastAsia="zh-CN"/>
        </w:rPr>
        <w:t>бруто</w:t>
      </w:r>
      <w:r w:rsidRPr="0034005F">
        <w:rPr>
          <w:rFonts w:ascii="Times New Roman" w:hAnsi="Times New Roman"/>
          <w:sz w:val="24"/>
          <w:szCs w:val="24"/>
          <w:lang w:val="sr-Cyrl-RS" w:eastAsia="zh-CN"/>
        </w:rPr>
        <w:t xml:space="preserve"> </w:t>
      </w:r>
      <w:r w:rsidRPr="0034005F">
        <w:rPr>
          <w:rFonts w:ascii="Times New Roman" w:hAnsi="Times New Roman"/>
          <w:sz w:val="24"/>
          <w:szCs w:val="24"/>
          <w:lang w:val="ru-RU" w:eastAsia="zh-CN"/>
        </w:rPr>
        <w:t>додате вредности, повећања могућности извоза, односно супституције извоза или проширења тржишта продаје или побољшања тржишне позиционираности, набавку опреме за израду нове амбалаже производа или новог паковања производа</w:t>
      </w:r>
      <w:r w:rsidRPr="0034005F">
        <w:rPr>
          <w:rFonts w:ascii="Times New Roman" w:hAnsi="Times New Roman"/>
          <w:sz w:val="24"/>
          <w:szCs w:val="24"/>
          <w:lang w:val="sr-Latn-CS" w:eastAsia="zh-CN"/>
        </w:rPr>
        <w:t xml:space="preserve">, </w:t>
      </w:r>
      <w:r w:rsidRPr="0034005F">
        <w:rPr>
          <w:rFonts w:ascii="Times New Roman" w:hAnsi="Times New Roman"/>
          <w:sz w:val="24"/>
          <w:szCs w:val="24"/>
          <w:lang w:val="sr-Cyrl-CS" w:eastAsia="zh-CN"/>
        </w:rPr>
        <w:t xml:space="preserve">набавку опреме за реализацију услуга регистрованих у секторима од </w:t>
      </w:r>
      <w:r w:rsidRPr="0034005F">
        <w:rPr>
          <w:rFonts w:ascii="Times New Roman" w:hAnsi="Times New Roman"/>
          <w:sz w:val="24"/>
          <w:szCs w:val="24"/>
          <w:lang w:eastAsia="zh-CN"/>
        </w:rPr>
        <w:t>B</w:t>
      </w:r>
      <w:r w:rsidRPr="0034005F">
        <w:rPr>
          <w:rFonts w:ascii="Times New Roman" w:hAnsi="Times New Roman"/>
          <w:sz w:val="24"/>
          <w:szCs w:val="24"/>
          <w:lang w:val="sr-Cyrl-CS" w:eastAsia="zh-CN"/>
        </w:rPr>
        <w:t xml:space="preserve"> до </w:t>
      </w:r>
      <w:r w:rsidRPr="0034005F">
        <w:rPr>
          <w:rFonts w:ascii="Times New Roman" w:hAnsi="Times New Roman"/>
          <w:sz w:val="24"/>
          <w:szCs w:val="24"/>
          <w:lang w:val="sr-Latn-RS" w:eastAsia="zh-CN"/>
        </w:rPr>
        <w:t>F</w:t>
      </w:r>
      <w:r w:rsidRPr="0034005F">
        <w:rPr>
          <w:rFonts w:ascii="Times New Roman" w:hAnsi="Times New Roman"/>
          <w:sz w:val="24"/>
          <w:szCs w:val="24"/>
          <w:lang w:val="sr-Cyrl-CS" w:eastAsia="zh-CN"/>
        </w:rPr>
        <w:t xml:space="preserve">  (</w:t>
      </w:r>
      <w:r w:rsidRPr="0034005F">
        <w:rPr>
          <w:rFonts w:ascii="Times New Roman" w:hAnsi="Times New Roman"/>
          <w:sz w:val="24"/>
          <w:szCs w:val="24"/>
          <w:lang w:val="sr-Latn-RS" w:eastAsia="zh-CN"/>
        </w:rPr>
        <w:t>G)</w:t>
      </w:r>
      <w:r w:rsidRPr="0034005F">
        <w:rPr>
          <w:rFonts w:ascii="Times New Roman" w:hAnsi="Times New Roman"/>
          <w:sz w:val="24"/>
          <w:szCs w:val="24"/>
          <w:lang w:val="sr-Cyrl-CS" w:eastAsia="zh-CN"/>
        </w:rPr>
        <w:t>Класификације делатности</w:t>
      </w:r>
      <w:r w:rsidRPr="0034005F">
        <w:rPr>
          <w:rFonts w:ascii="Times New Roman" w:hAnsi="Times New Roman"/>
          <w:sz w:val="24"/>
          <w:szCs w:val="24"/>
          <w:lang w:val="sr-Latn-CS" w:eastAsia="zh-CN"/>
        </w:rPr>
        <w:t>.</w:t>
      </w:r>
    </w:p>
    <w:p w14:paraId="62D3F6D7" w14:textId="77777777" w:rsidR="00561B92" w:rsidRPr="0034005F" w:rsidRDefault="00561B92" w:rsidP="00561B92">
      <w:pPr>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ab/>
        <w:t>Преостали износ средстава привредни субјекти су обавезни да финансирају из сопствених извора, из средстава која не потичу из буџета Републике Србије, буџета локалне самоуправе или донаторских организација.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 xml:space="preserve">Сопствена средства за суфинансирање пројеката морају бити обезбеђена у новцу. Измиривање обавеза из сопствених средстава за набавку опреме </w:t>
      </w:r>
      <w:proofErr w:type="spellStart"/>
      <w:r w:rsidRPr="0034005F">
        <w:rPr>
          <w:rFonts w:ascii="Times New Roman" w:hAnsi="Times New Roman"/>
          <w:color w:val="000000"/>
          <w:sz w:val="24"/>
          <w:szCs w:val="24"/>
          <w:lang w:val="sr-Cyrl-CS" w:eastAsia="zh-CN"/>
        </w:rPr>
        <w:t>цесијом</w:t>
      </w:r>
      <w:proofErr w:type="spellEnd"/>
      <w:r w:rsidRPr="0034005F">
        <w:rPr>
          <w:rFonts w:ascii="Times New Roman" w:hAnsi="Times New Roman"/>
          <w:color w:val="000000"/>
          <w:sz w:val="24"/>
          <w:szCs w:val="24"/>
          <w:lang w:val="sr-Cyrl-CS" w:eastAsia="zh-CN"/>
        </w:rPr>
        <w:t xml:space="preserve"> или компензацијом није дозвољено.</w:t>
      </w:r>
      <w:r w:rsidRPr="0034005F">
        <w:rPr>
          <w:rFonts w:ascii="Times New Roman" w:hAnsi="Times New Roman"/>
          <w:color w:val="000000"/>
          <w:sz w:val="24"/>
          <w:szCs w:val="24"/>
          <w:lang w:val="sr-Cyrl-RS" w:eastAsia="zh-CN"/>
        </w:rPr>
        <w:t>За суфинансирање из сопственог извора финансирања не могу се користити средства добијена из кредита, лизинга и других извора финансирања која се не могу сматрати сопственим средствима.</w:t>
      </w:r>
      <w:r w:rsidRPr="0034005F">
        <w:rPr>
          <w:rFonts w:ascii="Times New Roman" w:hAnsi="Times New Roman"/>
          <w:color w:val="000000"/>
          <w:sz w:val="24"/>
          <w:szCs w:val="24"/>
          <w:lang w:val="sr-Cyrl-CS" w:eastAsia="zh-CN"/>
        </w:rPr>
        <w:t xml:space="preserve"> </w:t>
      </w:r>
      <w:r w:rsidRPr="0034005F">
        <w:rPr>
          <w:rFonts w:ascii="Times New Roman" w:hAnsi="Times New Roman"/>
          <w:sz w:val="24"/>
          <w:szCs w:val="24"/>
          <w:lang w:val="sr-Cyrl-CS" w:eastAsia="zh-CN"/>
        </w:rPr>
        <w:t xml:space="preserve">Износ одобрене бесповратне помоћи не може бити мањи од </w:t>
      </w:r>
      <w:r w:rsidRPr="0034005F">
        <w:rPr>
          <w:rFonts w:ascii="Times New Roman" w:hAnsi="Times New Roman"/>
          <w:sz w:val="24"/>
          <w:szCs w:val="24"/>
          <w:lang w:val="sr-Latn-RS" w:eastAsia="zh-CN"/>
        </w:rPr>
        <w:t>3</w:t>
      </w:r>
      <w:r w:rsidRPr="0034005F">
        <w:rPr>
          <w:rFonts w:ascii="Times New Roman" w:hAnsi="Times New Roman"/>
          <w:sz w:val="24"/>
          <w:szCs w:val="24"/>
          <w:lang w:val="sr-Cyrl-CS" w:eastAsia="zh-CN"/>
        </w:rPr>
        <w:t xml:space="preserve">00.000,00 динара, </w:t>
      </w:r>
      <w:proofErr w:type="spellStart"/>
      <w:r w:rsidRPr="0034005F">
        <w:rPr>
          <w:rFonts w:ascii="Times New Roman" w:hAnsi="Times New Roman"/>
          <w:sz w:val="24"/>
          <w:szCs w:val="24"/>
          <w:lang w:val="sr-Latn-RS" w:eastAsia="zh-CN"/>
        </w:rPr>
        <w:t>без</w:t>
      </w:r>
      <w:proofErr w:type="spellEnd"/>
      <w:r w:rsidRPr="0034005F">
        <w:rPr>
          <w:rFonts w:ascii="Times New Roman" w:hAnsi="Times New Roman"/>
          <w:sz w:val="24"/>
          <w:szCs w:val="24"/>
          <w:lang w:val="sr-Latn-RS" w:eastAsia="zh-CN"/>
        </w:rPr>
        <w:t xml:space="preserve"> </w:t>
      </w:r>
      <w:proofErr w:type="spellStart"/>
      <w:r w:rsidRPr="0034005F">
        <w:rPr>
          <w:rFonts w:ascii="Times New Roman" w:hAnsi="Times New Roman"/>
          <w:sz w:val="24"/>
          <w:szCs w:val="24"/>
          <w:lang w:val="sr-Latn-RS" w:eastAsia="zh-CN"/>
        </w:rPr>
        <w:t>пореза</w:t>
      </w:r>
      <w:proofErr w:type="spellEnd"/>
      <w:r w:rsidRPr="0034005F">
        <w:rPr>
          <w:rFonts w:ascii="Times New Roman" w:hAnsi="Times New Roman"/>
          <w:sz w:val="24"/>
          <w:szCs w:val="24"/>
          <w:lang w:val="sr-Latn-RS" w:eastAsia="zh-CN"/>
        </w:rPr>
        <w:t xml:space="preserve"> </w:t>
      </w:r>
      <w:proofErr w:type="spellStart"/>
      <w:r w:rsidRPr="0034005F">
        <w:rPr>
          <w:rFonts w:ascii="Times New Roman" w:hAnsi="Times New Roman"/>
          <w:sz w:val="24"/>
          <w:szCs w:val="24"/>
          <w:lang w:val="sr-Latn-RS" w:eastAsia="zh-CN"/>
        </w:rPr>
        <w:t>на</w:t>
      </w:r>
      <w:proofErr w:type="spellEnd"/>
      <w:r w:rsidRPr="0034005F">
        <w:rPr>
          <w:rFonts w:ascii="Times New Roman" w:hAnsi="Times New Roman"/>
          <w:sz w:val="24"/>
          <w:szCs w:val="24"/>
          <w:lang w:val="sr-Latn-RS" w:eastAsia="zh-CN"/>
        </w:rPr>
        <w:t xml:space="preserve"> </w:t>
      </w:r>
      <w:proofErr w:type="spellStart"/>
      <w:r w:rsidRPr="0034005F">
        <w:rPr>
          <w:rFonts w:ascii="Times New Roman" w:hAnsi="Times New Roman"/>
          <w:sz w:val="24"/>
          <w:szCs w:val="24"/>
          <w:lang w:val="sr-Latn-RS" w:eastAsia="zh-CN"/>
        </w:rPr>
        <w:t>додату</w:t>
      </w:r>
      <w:proofErr w:type="spellEnd"/>
      <w:r w:rsidRPr="0034005F">
        <w:rPr>
          <w:rFonts w:ascii="Times New Roman" w:hAnsi="Times New Roman"/>
          <w:sz w:val="24"/>
          <w:szCs w:val="24"/>
          <w:lang w:val="sr-Latn-RS" w:eastAsia="zh-CN"/>
        </w:rPr>
        <w:t xml:space="preserve"> </w:t>
      </w:r>
      <w:proofErr w:type="spellStart"/>
      <w:r w:rsidRPr="0034005F">
        <w:rPr>
          <w:rFonts w:ascii="Times New Roman" w:hAnsi="Times New Roman"/>
          <w:sz w:val="24"/>
          <w:szCs w:val="24"/>
          <w:lang w:val="sr-Latn-RS" w:eastAsia="zh-CN"/>
        </w:rPr>
        <w:t>вредност</w:t>
      </w:r>
      <w:proofErr w:type="spellEnd"/>
      <w:r w:rsidRPr="0034005F">
        <w:rPr>
          <w:rFonts w:ascii="Times New Roman" w:hAnsi="Times New Roman"/>
          <w:sz w:val="24"/>
          <w:szCs w:val="24"/>
          <w:lang w:val="sr-Cyrl-CS" w:eastAsia="zh-CN"/>
        </w:rPr>
        <w:t xml:space="preserve">. </w:t>
      </w:r>
    </w:p>
    <w:p w14:paraId="78B17A82"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CS" w:eastAsia="zh-CN"/>
        </w:rPr>
      </w:pPr>
      <w:r w:rsidRPr="0034005F">
        <w:rPr>
          <w:rFonts w:ascii="Times New Roman" w:hAnsi="Times New Roman"/>
          <w:color w:val="000000"/>
          <w:sz w:val="24"/>
          <w:szCs w:val="24"/>
          <w:lang w:val="ru-RU" w:eastAsia="zh-CN"/>
        </w:rPr>
        <w:t>Средства ће се користити тако што ће Служба Координационог тела вршити директна плаћања по профактури добављачу односно испоручиоцу, којег изабере корисник средстава</w:t>
      </w:r>
      <w:r w:rsidRPr="0034005F">
        <w:rPr>
          <w:rFonts w:ascii="Times New Roman" w:hAnsi="Times New Roman"/>
          <w:color w:val="000000"/>
          <w:sz w:val="24"/>
          <w:szCs w:val="24"/>
          <w:lang w:val="sr-Latn-RS" w:eastAsia="zh-CN"/>
        </w:rPr>
        <w:t xml:space="preserve">. </w:t>
      </w:r>
    </w:p>
    <w:p w14:paraId="4BB5B65A"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sr-Cyrl-CS" w:eastAsia="zh-CN"/>
        </w:rPr>
      </w:pPr>
      <w:r w:rsidRPr="0034005F">
        <w:rPr>
          <w:rFonts w:ascii="Times New Roman" w:hAnsi="Times New Roman"/>
          <w:color w:val="000000"/>
          <w:sz w:val="24"/>
          <w:szCs w:val="24"/>
          <w:lang w:val="ru-RU" w:eastAsia="zh-CN"/>
        </w:rPr>
        <w:t>Средства за реализацију мере се не могу користити за: заостале обавезе по основу такси и пореза, зајмов</w:t>
      </w:r>
      <w:r w:rsidRPr="0034005F">
        <w:rPr>
          <w:rFonts w:ascii="Times New Roman" w:hAnsi="Times New Roman"/>
          <w:color w:val="000000"/>
          <w:sz w:val="24"/>
          <w:szCs w:val="24"/>
          <w:lang w:val="sr-Latn-RS" w:eastAsia="zh-CN"/>
        </w:rPr>
        <w:t>е</w:t>
      </w:r>
      <w:r w:rsidRPr="0034005F">
        <w:rPr>
          <w:rFonts w:ascii="Times New Roman" w:hAnsi="Times New Roman"/>
          <w:color w:val="000000"/>
          <w:sz w:val="24"/>
          <w:szCs w:val="24"/>
          <w:lang w:val="ru-RU" w:eastAsia="zh-CN"/>
        </w:rPr>
        <w:t xml:space="preserve"> и рате за отплату кредита; трошкове гаранција, полисе осигурања, камате, трошкове банкарског пословања,</w:t>
      </w:r>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обуке</w:t>
      </w:r>
      <w:proofErr w:type="spellEnd"/>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сертификацију</w:t>
      </w:r>
      <w:proofErr w:type="spellEnd"/>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производа</w:t>
      </w:r>
      <w:proofErr w:type="spellEnd"/>
      <w:r w:rsidRPr="0034005F">
        <w:rPr>
          <w:rFonts w:ascii="Times New Roman" w:hAnsi="Times New Roman"/>
          <w:color w:val="000000"/>
          <w:sz w:val="24"/>
          <w:szCs w:val="24"/>
          <w:lang w:val="sr-Latn-RS" w:eastAsia="zh-CN"/>
        </w:rPr>
        <w:t>,</w:t>
      </w:r>
      <w:r w:rsidRPr="0034005F">
        <w:rPr>
          <w:rFonts w:ascii="Times New Roman" w:hAnsi="Times New Roman"/>
          <w:color w:val="000000"/>
          <w:sz w:val="24"/>
          <w:szCs w:val="24"/>
          <w:lang w:val="ru-RU" w:eastAsia="zh-CN"/>
        </w:rPr>
        <w:t xml:space="preserve"> курсне разлике; царинске и административне трошкове, кредитирање трећих лица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ru-RU" w:eastAsia="zh-CN"/>
        </w:rPr>
        <w:t xml:space="preserve"> консултантске услуге</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трошкове израде предлога пројекта и прикупљање докумената за пријаву на конкурс, трошкове транспорта опреме, трошкове вештачења, обуке запослених и друге услуге у вези са реализацијом пројекта.</w:t>
      </w:r>
    </w:p>
    <w:p w14:paraId="15216E8B" w14:textId="77777777" w:rsidR="00561B92" w:rsidRPr="0034005F" w:rsidRDefault="00561B92" w:rsidP="00561B92">
      <w:pPr>
        <w:tabs>
          <w:tab w:val="left" w:pos="0"/>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ab/>
        <w:t>Почетне инвестиције и новоотворена радна места повезана са овим инвестицијама морају опстати у истом подручју, односно региону, најмање три године након завршетка пројекта.</w:t>
      </w:r>
    </w:p>
    <w:p w14:paraId="3E9A87CA" w14:textId="77777777" w:rsidR="00561B92" w:rsidRPr="0034005F" w:rsidRDefault="00561B92" w:rsidP="00561B92">
      <w:pPr>
        <w:spacing w:before="120" w:after="0" w:line="240" w:lineRule="auto"/>
        <w:jc w:val="both"/>
        <w:rPr>
          <w:rFonts w:ascii="Times New Roman" w:hAnsi="Times New Roman"/>
          <w:sz w:val="24"/>
          <w:szCs w:val="24"/>
          <w:lang w:val="sr-Cyrl-CS"/>
        </w:rPr>
      </w:pPr>
    </w:p>
    <w:p w14:paraId="49581A30" w14:textId="77777777" w:rsidR="00561B92" w:rsidRPr="0034005F" w:rsidRDefault="00561B92" w:rsidP="00561B92">
      <w:pPr>
        <w:spacing w:before="120" w:after="0" w:line="240" w:lineRule="auto"/>
        <w:jc w:val="both"/>
        <w:rPr>
          <w:rFonts w:ascii="Times New Roman" w:hAnsi="Times New Roman"/>
          <w:b/>
          <w:sz w:val="24"/>
          <w:szCs w:val="24"/>
          <w:lang w:val="sr-Cyrl-RS"/>
        </w:rPr>
      </w:pPr>
    </w:p>
    <w:p w14:paraId="53F17A0E" w14:textId="77777777" w:rsidR="00561B92" w:rsidRPr="0034005F" w:rsidRDefault="00561B92" w:rsidP="00561B92">
      <w:pPr>
        <w:spacing w:before="120" w:after="0" w:line="240" w:lineRule="auto"/>
        <w:jc w:val="both"/>
        <w:rPr>
          <w:rFonts w:ascii="Times New Roman" w:hAnsi="Times New Roman"/>
          <w:b/>
          <w:sz w:val="24"/>
          <w:szCs w:val="24"/>
          <w:lang w:val="sr-Cyrl-CS"/>
        </w:rPr>
      </w:pPr>
      <w:r w:rsidRPr="0034005F">
        <w:rPr>
          <w:rFonts w:ascii="Times New Roman" w:hAnsi="Times New Roman"/>
          <w:b/>
          <w:sz w:val="24"/>
          <w:szCs w:val="24"/>
          <w:lang w:val="en-US"/>
        </w:rPr>
        <w:t>III</w:t>
      </w:r>
      <w:r w:rsidRPr="0034005F">
        <w:rPr>
          <w:rFonts w:ascii="Times New Roman" w:hAnsi="Times New Roman"/>
          <w:b/>
          <w:sz w:val="24"/>
          <w:szCs w:val="24"/>
          <w:lang w:val="sr-Cyrl-RS"/>
        </w:rPr>
        <w:t xml:space="preserve"> </w:t>
      </w:r>
      <w:r w:rsidRPr="0034005F">
        <w:rPr>
          <w:rFonts w:ascii="Times New Roman" w:hAnsi="Times New Roman"/>
          <w:b/>
          <w:sz w:val="24"/>
          <w:szCs w:val="24"/>
          <w:lang w:val="sr-Cyrl-ME"/>
        </w:rPr>
        <w:t>ПОТРЕБНА ДОКУМЕНТАЦИЈА</w:t>
      </w:r>
    </w:p>
    <w:p w14:paraId="71E44406" w14:textId="77777777" w:rsidR="00561B92" w:rsidRPr="0034005F" w:rsidRDefault="00561B92" w:rsidP="00561B92">
      <w:pPr>
        <w:suppressAutoHyphens/>
        <w:spacing w:before="360" w:after="240" w:line="240" w:lineRule="auto"/>
        <w:ind w:firstLine="720"/>
        <w:jc w:val="both"/>
        <w:rPr>
          <w:rFonts w:ascii="Times New Roman" w:hAnsi="Times New Roman"/>
          <w:sz w:val="24"/>
          <w:szCs w:val="24"/>
          <w:lang w:val="sr-Cyrl-CS" w:eastAsia="zh-CN"/>
        </w:rPr>
      </w:pPr>
      <w:r w:rsidRPr="0034005F">
        <w:rPr>
          <w:rFonts w:ascii="Times New Roman" w:hAnsi="Times New Roman"/>
          <w:bCs/>
          <w:color w:val="000000"/>
          <w:sz w:val="24"/>
          <w:szCs w:val="24"/>
          <w:lang w:val="sr-Cyrl-CS" w:eastAsia="zh-CN"/>
        </w:rPr>
        <w:t>Документација која се доставља приликом подношења захтева:</w:t>
      </w:r>
    </w:p>
    <w:p w14:paraId="5D128B52" w14:textId="77777777" w:rsidR="00561B92" w:rsidRPr="0034005F" w:rsidRDefault="00561B92" w:rsidP="00561B92">
      <w:pPr>
        <w:numPr>
          <w:ilvl w:val="0"/>
          <w:numId w:val="7"/>
        </w:numPr>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 xml:space="preserve">Правилно попуњен пријавни формулар, </w:t>
      </w:r>
      <w:proofErr w:type="spellStart"/>
      <w:r w:rsidRPr="0034005F">
        <w:rPr>
          <w:rFonts w:ascii="Times New Roman" w:hAnsi="Times New Roman"/>
          <w:color w:val="000000"/>
          <w:sz w:val="24"/>
          <w:szCs w:val="24"/>
          <w:lang w:val="sr-Cyrl-CS" w:eastAsia="zh-CN"/>
        </w:rPr>
        <w:t>печатиран</w:t>
      </w:r>
      <w:proofErr w:type="spellEnd"/>
      <w:r w:rsidRPr="0034005F">
        <w:rPr>
          <w:rFonts w:ascii="Times New Roman" w:hAnsi="Times New Roman"/>
          <w:color w:val="000000"/>
          <w:sz w:val="24"/>
          <w:szCs w:val="24"/>
          <w:lang w:val="sr-Cyrl-CS" w:eastAsia="zh-CN"/>
        </w:rPr>
        <w:t xml:space="preserve"> и потписан - Образац број 1А или 1Б; Пријавни образац обавезно мора </w:t>
      </w:r>
      <w:proofErr w:type="spellStart"/>
      <w:r w:rsidRPr="0034005F">
        <w:rPr>
          <w:rFonts w:ascii="Times New Roman" w:hAnsi="Times New Roman"/>
          <w:color w:val="000000"/>
          <w:sz w:val="24"/>
          <w:szCs w:val="24"/>
          <w:lang w:val="sr-Cyrl-CS" w:eastAsia="zh-CN"/>
        </w:rPr>
        <w:t>садрђати</w:t>
      </w:r>
      <w:proofErr w:type="spellEnd"/>
      <w:r w:rsidRPr="0034005F">
        <w:rPr>
          <w:rFonts w:ascii="Times New Roman" w:hAnsi="Times New Roman"/>
          <w:color w:val="000000"/>
          <w:sz w:val="24"/>
          <w:szCs w:val="24"/>
          <w:lang w:val="sr-Cyrl-CS" w:eastAsia="zh-CN"/>
        </w:rPr>
        <w:t xml:space="preserve"> број </w:t>
      </w:r>
      <w:proofErr w:type="spellStart"/>
      <w:r w:rsidRPr="0034005F">
        <w:rPr>
          <w:rFonts w:ascii="Times New Roman" w:hAnsi="Times New Roman"/>
          <w:color w:val="000000"/>
          <w:sz w:val="24"/>
          <w:szCs w:val="24"/>
          <w:lang w:val="sr-Cyrl-CS" w:eastAsia="zh-CN"/>
        </w:rPr>
        <w:t>новозапослених</w:t>
      </w:r>
      <w:proofErr w:type="spellEnd"/>
      <w:r w:rsidRPr="0034005F">
        <w:rPr>
          <w:rFonts w:ascii="Times New Roman" w:hAnsi="Times New Roman"/>
          <w:color w:val="000000"/>
          <w:sz w:val="24"/>
          <w:szCs w:val="24"/>
          <w:lang w:val="sr-Cyrl-CS" w:eastAsia="zh-CN"/>
        </w:rPr>
        <w:t xml:space="preserve"> који ће бити ангажован – у супротном, пријава се одбија као непотпуна;</w:t>
      </w:r>
    </w:p>
    <w:p w14:paraId="2B77AD6B" w14:textId="77777777" w:rsidR="00561B92" w:rsidRPr="0034005F" w:rsidRDefault="00561B92" w:rsidP="00561B92">
      <w:pPr>
        <w:numPr>
          <w:ilvl w:val="0"/>
          <w:numId w:val="7"/>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 xml:space="preserve">Потписана и </w:t>
      </w:r>
      <w:proofErr w:type="spellStart"/>
      <w:r w:rsidRPr="0034005F">
        <w:rPr>
          <w:rFonts w:ascii="Times New Roman" w:hAnsi="Times New Roman"/>
          <w:color w:val="000000"/>
          <w:sz w:val="24"/>
          <w:szCs w:val="24"/>
          <w:lang w:val="sr-Cyrl-CS" w:eastAsia="zh-CN"/>
        </w:rPr>
        <w:t>печатирана</w:t>
      </w:r>
      <w:proofErr w:type="spellEnd"/>
      <w:r w:rsidRPr="0034005F">
        <w:rPr>
          <w:rFonts w:ascii="Times New Roman" w:hAnsi="Times New Roman"/>
          <w:color w:val="000000"/>
          <w:sz w:val="24"/>
          <w:szCs w:val="24"/>
          <w:lang w:val="sr-Cyrl-CS" w:eastAsia="zh-CN"/>
        </w:rPr>
        <w:t xml:space="preserve"> писмена изјава о прихватању услова за доделу средстава - Образац број 2;</w:t>
      </w:r>
    </w:p>
    <w:p w14:paraId="2944B98A" w14:textId="77777777" w:rsidR="00561B92" w:rsidRPr="0034005F" w:rsidRDefault="00561B92" w:rsidP="00561B92">
      <w:pPr>
        <w:numPr>
          <w:ilvl w:val="0"/>
          <w:numId w:val="7"/>
        </w:numPr>
        <w:tabs>
          <w:tab w:val="left" w:pos="1134"/>
        </w:tabs>
        <w:suppressAutoHyphens/>
        <w:autoSpaceDE w:val="0"/>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Пописна листа основних средстава на дан 31. децембра 2023. године;</w:t>
      </w:r>
    </w:p>
    <w:p w14:paraId="4C8EAA8A" w14:textId="77777777" w:rsidR="00561B92" w:rsidRPr="0034005F" w:rsidRDefault="00561B92" w:rsidP="00561B92">
      <w:pPr>
        <w:numPr>
          <w:ilvl w:val="0"/>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lastRenderedPageBreak/>
        <w:t>Попуњен, потписан и оверен образац трошкова пројекта са структуром суфинансирања подносиоца Пријаве, са приказом обезбеђених извора средстава за суфинансирање пројекта</w:t>
      </w:r>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CS" w:eastAsia="zh-CN"/>
        </w:rPr>
        <w:t xml:space="preserve"> –</w:t>
      </w:r>
      <w:r w:rsidRPr="0034005F">
        <w:rPr>
          <w:rFonts w:ascii="Times New Roman" w:hAnsi="Times New Roman"/>
          <w:color w:val="000000"/>
          <w:sz w:val="24"/>
          <w:szCs w:val="24"/>
          <w:lang w:val="ru-RU" w:eastAsia="zh-CN"/>
        </w:rPr>
        <w:t xml:space="preserve"> </w:t>
      </w:r>
      <w:r w:rsidRPr="0034005F">
        <w:rPr>
          <w:rFonts w:ascii="Times New Roman" w:hAnsi="Times New Roman"/>
          <w:color w:val="000000"/>
          <w:sz w:val="24"/>
          <w:szCs w:val="24"/>
          <w:lang w:val="sr-Cyrl-CS" w:eastAsia="zh-CN"/>
        </w:rPr>
        <w:t>Образац број 3;</w:t>
      </w:r>
    </w:p>
    <w:p w14:paraId="18314DF2" w14:textId="77777777" w:rsidR="00561B92" w:rsidRPr="0034005F" w:rsidRDefault="00561B92" w:rsidP="00561B92">
      <w:pPr>
        <w:numPr>
          <w:ilvl w:val="0"/>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Latn-CS" w:eastAsia="zh-CN"/>
        </w:rPr>
        <w:t>O</w:t>
      </w:r>
      <w:proofErr w:type="spellStart"/>
      <w:r w:rsidRPr="0034005F">
        <w:rPr>
          <w:rFonts w:ascii="Times New Roman" w:hAnsi="Times New Roman"/>
          <w:color w:val="000000"/>
          <w:sz w:val="24"/>
          <w:szCs w:val="24"/>
          <w:lang w:val="sr-Cyrl-CS" w:eastAsia="zh-CN"/>
        </w:rPr>
        <w:t>бразложење</w:t>
      </w:r>
      <w:proofErr w:type="spellEnd"/>
      <w:r w:rsidRPr="0034005F">
        <w:rPr>
          <w:rFonts w:ascii="Times New Roman" w:hAnsi="Times New Roman"/>
          <w:color w:val="000000"/>
          <w:sz w:val="24"/>
          <w:szCs w:val="24"/>
          <w:lang w:val="sr-Cyrl-CS" w:eastAsia="zh-CN"/>
        </w:rPr>
        <w:t xml:space="preserve"> којим се објашњава на који начин ће опрема која се набавља допринети смањењу потрошње енергије по јединици производа и које обавезно треба да садржи: </w:t>
      </w:r>
    </w:p>
    <w:p w14:paraId="36880047" w14:textId="77777777" w:rsidR="00561B92" w:rsidRPr="0034005F" w:rsidRDefault="00561B92" w:rsidP="00561B92">
      <w:pPr>
        <w:numPr>
          <w:ilvl w:val="0"/>
          <w:numId w:val="5"/>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У случају замене постојеће опреме:</w:t>
      </w:r>
    </w:p>
    <w:p w14:paraId="1A7F6296" w14:textId="77777777" w:rsidR="00561B92" w:rsidRPr="0034005F" w:rsidRDefault="00561B92" w:rsidP="00561B92">
      <w:pPr>
        <w:numPr>
          <w:ilvl w:val="1"/>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техничке карактеристике нове опреме, која је предмет набавке, као  и постојеће са обавезно наведеним подацима о потрошњи енергије по јединици производа или на годишњем нивоу и броју радних сати у току године;</w:t>
      </w:r>
    </w:p>
    <w:p w14:paraId="23F5D036" w14:textId="77777777" w:rsidR="00561B92" w:rsidRPr="0034005F" w:rsidRDefault="00561B92" w:rsidP="00561B92">
      <w:pPr>
        <w:numPr>
          <w:ilvl w:val="1"/>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уколико је опрема означена класом или неком другом ознаком енергетске ефикасности, обавезно навести податак за постојећу и нову опрему;</w:t>
      </w:r>
    </w:p>
    <w:p w14:paraId="2841788B" w14:textId="77777777" w:rsidR="00561B92" w:rsidRPr="0034005F" w:rsidRDefault="00561B92" w:rsidP="00561B92">
      <w:pPr>
        <w:numPr>
          <w:ilvl w:val="1"/>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 xml:space="preserve">мере унапређења енергетске ефикасности у производњи које ће се предузети уз уградњу нове опреме;  </w:t>
      </w:r>
    </w:p>
    <w:p w14:paraId="72BA2690" w14:textId="77777777" w:rsidR="00561B92" w:rsidRPr="0034005F" w:rsidRDefault="00561B92" w:rsidP="00561B92">
      <w:pPr>
        <w:numPr>
          <w:ilvl w:val="0"/>
          <w:numId w:val="5"/>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У случају уградње нове опреме:</w:t>
      </w:r>
    </w:p>
    <w:p w14:paraId="6A6659BF" w14:textId="77777777" w:rsidR="00561B92" w:rsidRPr="0034005F" w:rsidRDefault="00561B92" w:rsidP="00561B92">
      <w:pPr>
        <w:numPr>
          <w:ilvl w:val="1"/>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техничке карактеристике нове опреме, која је предмет набавке</w:t>
      </w:r>
    </w:p>
    <w:p w14:paraId="738DE2E7" w14:textId="77777777" w:rsidR="00561B92" w:rsidRPr="0034005F" w:rsidRDefault="00561B92" w:rsidP="00561B92">
      <w:pPr>
        <w:numPr>
          <w:ilvl w:val="1"/>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уколико је опрема означена класом или неком другом ознаком енергетске ефикасности, обавезно навести податак;</w:t>
      </w:r>
    </w:p>
    <w:p w14:paraId="2546B50D" w14:textId="77777777" w:rsidR="00561B92" w:rsidRPr="0034005F" w:rsidRDefault="00561B92" w:rsidP="00561B92">
      <w:pPr>
        <w:numPr>
          <w:ilvl w:val="1"/>
          <w:numId w:val="7"/>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мере унапређења енергетске ефикасности у производњи које ће се предузети уз уградњу нове опреме;</w:t>
      </w:r>
    </w:p>
    <w:p w14:paraId="249C7463" w14:textId="77777777" w:rsidR="00561B92" w:rsidRPr="0034005F" w:rsidRDefault="00561B92" w:rsidP="00561B92">
      <w:p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За набавку половне опреме, енергетска ефикасност се детаљно образлаже, и то чине и купац и продавац опреме; У случају набавке нове опреме, енергетска ефикасност се претпоставља да постоји.</w:t>
      </w:r>
    </w:p>
    <w:p w14:paraId="2129CA71" w14:textId="77777777" w:rsidR="00561B92" w:rsidRPr="0034005F" w:rsidRDefault="00561B92" w:rsidP="00561B92">
      <w:pPr>
        <w:numPr>
          <w:ilvl w:val="0"/>
          <w:numId w:val="7"/>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Одлука подносиоца пријаве о изабраном добављачу, односно испоручиоцу са образложењем и профактуром.</w:t>
      </w:r>
    </w:p>
    <w:p w14:paraId="5B4807AC" w14:textId="77777777" w:rsidR="00561B92" w:rsidRPr="0034005F" w:rsidRDefault="00561B92" w:rsidP="00561B92">
      <w:pPr>
        <w:tabs>
          <w:tab w:val="left" w:pos="1134"/>
        </w:tabs>
        <w:suppressAutoHyphens/>
        <w:spacing w:before="120" w:after="0" w:line="240" w:lineRule="auto"/>
        <w:ind w:left="720"/>
        <w:jc w:val="both"/>
        <w:rPr>
          <w:rFonts w:ascii="Times New Roman" w:hAnsi="Times New Roman"/>
          <w:color w:val="000000"/>
          <w:sz w:val="24"/>
          <w:szCs w:val="24"/>
          <w:lang w:val="sr-Cyrl-CS" w:eastAsia="zh-CN"/>
        </w:rPr>
      </w:pPr>
    </w:p>
    <w:p w14:paraId="755B3B48" w14:textId="77777777" w:rsidR="00561B92" w:rsidRPr="0034005F" w:rsidRDefault="00561B92" w:rsidP="00561B92">
      <w:pPr>
        <w:tabs>
          <w:tab w:val="left" w:pos="1134"/>
        </w:tabs>
        <w:suppressAutoHyphens/>
        <w:spacing w:before="120" w:after="0" w:line="240" w:lineRule="auto"/>
        <w:ind w:left="720"/>
        <w:jc w:val="both"/>
        <w:rPr>
          <w:rFonts w:ascii="Times New Roman" w:hAnsi="Times New Roman"/>
          <w:sz w:val="24"/>
          <w:szCs w:val="24"/>
          <w:lang w:val="sr-Cyrl-CS" w:eastAsia="zh-CN"/>
        </w:rPr>
      </w:pPr>
      <w:r w:rsidRPr="0034005F">
        <w:rPr>
          <w:rFonts w:ascii="Times New Roman" w:hAnsi="Times New Roman"/>
          <w:b/>
          <w:color w:val="000000"/>
          <w:sz w:val="24"/>
          <w:szCs w:val="24"/>
          <w:lang w:val="sr-Cyrl-CS" w:eastAsia="zh-CN"/>
        </w:rPr>
        <w:tab/>
      </w:r>
      <w:r w:rsidRPr="0034005F">
        <w:rPr>
          <w:rFonts w:ascii="Times New Roman" w:hAnsi="Times New Roman"/>
          <w:color w:val="000000"/>
          <w:sz w:val="24"/>
          <w:szCs w:val="24"/>
          <w:lang w:val="sr-Cyrl-CS" w:eastAsia="zh-CN"/>
        </w:rPr>
        <w:t xml:space="preserve">Документација која се прибавља у складу са чланом 9. и 103. Закона о општем управном поступку („Службени гласник </w:t>
      </w:r>
      <w:r w:rsidRPr="0034005F">
        <w:rPr>
          <w:rFonts w:ascii="Times New Roman" w:hAnsi="Times New Roman"/>
          <w:color w:val="000000"/>
          <w:sz w:val="24"/>
          <w:szCs w:val="24"/>
          <w:lang w:val="sr-Cyrl-RS" w:eastAsia="zh-CN"/>
        </w:rPr>
        <w:t>РС</w:t>
      </w:r>
      <w:r w:rsidRPr="0034005F">
        <w:rPr>
          <w:rFonts w:ascii="Times New Roman" w:hAnsi="Times New Roman"/>
          <w:color w:val="000000"/>
          <w:sz w:val="24"/>
          <w:szCs w:val="24"/>
          <w:lang w:val="sr-Cyrl-CS" w:eastAsia="zh-CN"/>
        </w:rPr>
        <w:t xml:space="preserve">” </w:t>
      </w:r>
      <w:r w:rsidRPr="0034005F">
        <w:rPr>
          <w:rFonts w:ascii="Times New Roman" w:hAnsi="Times New Roman"/>
          <w:color w:val="000000"/>
          <w:sz w:val="24"/>
          <w:szCs w:val="24"/>
          <w:lang w:val="sr-Cyrl-RS" w:eastAsia="zh-CN"/>
        </w:rPr>
        <w:t>бр. 18/16 и 95/18 – аутентично тумачење):</w:t>
      </w:r>
    </w:p>
    <w:p w14:paraId="47FE2547" w14:textId="77777777" w:rsidR="00561B92" w:rsidRPr="0034005F" w:rsidRDefault="00561B92" w:rsidP="00561B92">
      <w:pPr>
        <w:numPr>
          <w:ilvl w:val="0"/>
          <w:numId w:val="6"/>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Извод из Агенције за  привредне регистре;</w:t>
      </w:r>
    </w:p>
    <w:p w14:paraId="7BE8F2D3" w14:textId="77777777" w:rsidR="00561B92" w:rsidRPr="0034005F" w:rsidRDefault="00561B92" w:rsidP="00561B92">
      <w:pPr>
        <w:numPr>
          <w:ilvl w:val="0"/>
          <w:numId w:val="6"/>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Оснивачки акт подносиоца захтева (оригинал или оверена фотокопија);</w:t>
      </w:r>
    </w:p>
    <w:p w14:paraId="32B88748" w14:textId="77777777" w:rsidR="00561B92" w:rsidRPr="0034005F" w:rsidRDefault="00561B92" w:rsidP="00561B92">
      <w:pPr>
        <w:numPr>
          <w:ilvl w:val="0"/>
          <w:numId w:val="6"/>
        </w:numPr>
        <w:tabs>
          <w:tab w:val="left" w:pos="1134"/>
        </w:tabs>
        <w:suppressAutoHyphens/>
        <w:autoSpaceDE w:val="0"/>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Годишњи финансијски извештаји за 2021., 2022. и 2023. годину (биланс стања, биланс успеха и статистички анекс) оверени од књиговође и законског заступника привредног субјекта</w:t>
      </w:r>
      <w:r w:rsidRPr="0034005F">
        <w:rPr>
          <w:rFonts w:ascii="Times New Roman" w:hAnsi="Times New Roman"/>
          <w:color w:val="000000"/>
          <w:sz w:val="24"/>
          <w:szCs w:val="24"/>
          <w:lang w:val="sr-Latn-CS" w:eastAsia="zh-CN"/>
        </w:rPr>
        <w:t xml:space="preserve"> </w:t>
      </w:r>
      <w:r w:rsidRPr="0034005F">
        <w:rPr>
          <w:rFonts w:ascii="Times New Roman" w:hAnsi="Times New Roman"/>
          <w:color w:val="000000"/>
          <w:sz w:val="24"/>
          <w:szCs w:val="24"/>
          <w:lang w:val="sr-Cyrl-CS" w:eastAsia="zh-CN"/>
        </w:rPr>
        <w:t>са пописном листом основних средстава на дан 31. децембра 2023. године; (за предузетнике који воде просто књиговодство не доставља се биланс стања)</w:t>
      </w:r>
    </w:p>
    <w:p w14:paraId="6C2AAE18" w14:textId="77777777" w:rsidR="00561B92" w:rsidRPr="0034005F" w:rsidRDefault="00561B92" w:rsidP="00561B92">
      <w:pPr>
        <w:numPr>
          <w:ilvl w:val="1"/>
          <w:numId w:val="7"/>
        </w:numPr>
        <w:tabs>
          <w:tab w:val="left" w:pos="1134"/>
        </w:tabs>
        <w:suppressAutoHyphens/>
        <w:autoSpaceDE w:val="0"/>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shd w:val="clear" w:color="auto" w:fill="FFFFFF"/>
          <w:lang w:val="sr-Cyrl-CS" w:eastAsia="zh-CN"/>
        </w:rPr>
        <w:lastRenderedPageBreak/>
        <w:t>предузетници достављају обим оствареног промета и производних услуга у 20</w:t>
      </w:r>
      <w:r w:rsidRPr="0034005F">
        <w:rPr>
          <w:rFonts w:ascii="Times New Roman" w:hAnsi="Times New Roman"/>
          <w:color w:val="000000"/>
          <w:sz w:val="24"/>
          <w:szCs w:val="24"/>
          <w:shd w:val="clear" w:color="auto" w:fill="FFFFFF"/>
          <w:lang w:val="sr-Cyrl-RS" w:eastAsia="zh-CN"/>
        </w:rPr>
        <w:t>2</w:t>
      </w:r>
      <w:r w:rsidRPr="0034005F">
        <w:rPr>
          <w:rFonts w:ascii="Times New Roman" w:hAnsi="Times New Roman"/>
          <w:color w:val="000000"/>
          <w:sz w:val="24"/>
          <w:szCs w:val="24"/>
          <w:shd w:val="clear" w:color="auto" w:fill="FFFFFF"/>
          <w:lang w:val="sr-Cyrl-CS" w:eastAsia="zh-CN"/>
        </w:rPr>
        <w:t>1., 202</w:t>
      </w:r>
      <w:r w:rsidRPr="0034005F">
        <w:rPr>
          <w:rFonts w:ascii="Times New Roman" w:hAnsi="Times New Roman"/>
          <w:color w:val="000000"/>
          <w:sz w:val="24"/>
          <w:szCs w:val="24"/>
          <w:shd w:val="clear" w:color="auto" w:fill="FFFFFF"/>
          <w:lang w:val="sr-Cyrl-RS" w:eastAsia="zh-CN"/>
        </w:rPr>
        <w:t>2</w:t>
      </w:r>
      <w:r w:rsidRPr="0034005F">
        <w:rPr>
          <w:rFonts w:ascii="Times New Roman" w:hAnsi="Times New Roman"/>
          <w:color w:val="000000"/>
          <w:sz w:val="24"/>
          <w:szCs w:val="24"/>
          <w:shd w:val="clear" w:color="auto" w:fill="FFFFFF"/>
          <w:lang w:val="sr-Cyrl-CS" w:eastAsia="zh-CN"/>
        </w:rPr>
        <w:t>. и 2023. години, копије уговора закључених са купцима и оверену изјаву (на основу КПО обрасца) којом потврђују:</w:t>
      </w:r>
    </w:p>
    <w:p w14:paraId="3C65BFDC" w14:textId="77777777" w:rsidR="00561B92" w:rsidRPr="0034005F" w:rsidRDefault="00561B92" w:rsidP="00561B92">
      <w:pPr>
        <w:numPr>
          <w:ilvl w:val="1"/>
          <w:numId w:val="7"/>
        </w:numPr>
        <w:tabs>
          <w:tab w:val="left" w:pos="1134"/>
        </w:tabs>
        <w:suppressAutoHyphens/>
        <w:autoSpaceDE w:val="0"/>
        <w:spacing w:before="120" w:after="0" w:line="240" w:lineRule="auto"/>
        <w:jc w:val="both"/>
        <w:rPr>
          <w:rFonts w:ascii="Times New Roman" w:hAnsi="Times New Roman"/>
          <w:sz w:val="24"/>
          <w:szCs w:val="24"/>
          <w:lang w:val="sr-Cyrl-CS" w:eastAsia="zh-CN"/>
        </w:rPr>
      </w:pPr>
      <w:r w:rsidRPr="0034005F">
        <w:rPr>
          <w:rFonts w:ascii="Times New Roman" w:hAnsi="Times New Roman"/>
          <w:sz w:val="24"/>
          <w:szCs w:val="24"/>
          <w:lang w:val="sr-Cyrl-CS" w:eastAsia="zh-CN"/>
        </w:rPr>
        <w:t>кретање прихода од продаје производа/производних услуга у 2023. години (раст),</w:t>
      </w:r>
    </w:p>
    <w:p w14:paraId="267E3F8D" w14:textId="77777777" w:rsidR="00561B92" w:rsidRPr="0034005F" w:rsidRDefault="00561B92" w:rsidP="00561B92">
      <w:pPr>
        <w:numPr>
          <w:ilvl w:val="1"/>
          <w:numId w:val="7"/>
        </w:numPr>
        <w:tabs>
          <w:tab w:val="left" w:pos="1134"/>
        </w:tabs>
        <w:suppressAutoHyphens/>
        <w:autoSpaceDE w:val="0"/>
        <w:spacing w:before="120" w:after="0" w:line="240" w:lineRule="auto"/>
        <w:jc w:val="both"/>
        <w:rPr>
          <w:rFonts w:ascii="Times New Roman" w:hAnsi="Times New Roman"/>
          <w:sz w:val="24"/>
          <w:szCs w:val="24"/>
          <w:lang w:val="sr-Cyrl-CS" w:eastAsia="zh-CN"/>
        </w:rPr>
      </w:pPr>
      <w:r w:rsidRPr="0034005F">
        <w:rPr>
          <w:rFonts w:ascii="Times New Roman" w:hAnsi="Times New Roman"/>
          <w:sz w:val="24"/>
          <w:szCs w:val="24"/>
          <w:lang w:val="sr-Cyrl-CS" w:eastAsia="zh-CN"/>
        </w:rPr>
        <w:t>улагања (инвестиције) предузетника кумулативно у 2022. и 2023. години,</w:t>
      </w:r>
    </w:p>
    <w:p w14:paraId="5458DBE3" w14:textId="77777777" w:rsidR="00561B92" w:rsidRPr="0034005F" w:rsidRDefault="00561B92" w:rsidP="00561B92">
      <w:pPr>
        <w:numPr>
          <w:ilvl w:val="1"/>
          <w:numId w:val="7"/>
        </w:numPr>
        <w:tabs>
          <w:tab w:val="left" w:pos="1134"/>
        </w:tabs>
        <w:suppressAutoHyphens/>
        <w:autoSpaceDE w:val="0"/>
        <w:spacing w:before="120" w:after="0" w:line="240" w:lineRule="auto"/>
        <w:jc w:val="both"/>
        <w:rPr>
          <w:rFonts w:ascii="Times New Roman" w:hAnsi="Times New Roman"/>
          <w:sz w:val="24"/>
          <w:szCs w:val="24"/>
          <w:lang w:val="sr-Cyrl-CS" w:eastAsia="zh-CN"/>
        </w:rPr>
      </w:pPr>
      <w:r w:rsidRPr="0034005F">
        <w:rPr>
          <w:rFonts w:ascii="Times New Roman" w:hAnsi="Times New Roman"/>
          <w:sz w:val="24"/>
          <w:szCs w:val="24"/>
          <w:lang w:val="sr-Cyrl-CS" w:eastAsia="zh-CN"/>
        </w:rPr>
        <w:t>обим оствареног промета роба и производних услуга у 2023. години</w:t>
      </w:r>
      <w:r w:rsidRPr="0034005F">
        <w:rPr>
          <w:rFonts w:ascii="Times New Roman" w:hAnsi="Times New Roman"/>
          <w:color w:val="000000"/>
          <w:sz w:val="24"/>
          <w:szCs w:val="24"/>
          <w:shd w:val="clear" w:color="auto" w:fill="FFFFFF"/>
          <w:lang w:val="sr-Cyrl-CS" w:eastAsia="zh-CN"/>
        </w:rPr>
        <w:t xml:space="preserve"> – у случају да предузетник не достави нешто од наведене документације, пријава се одбија као непотпуна.</w:t>
      </w:r>
    </w:p>
    <w:p w14:paraId="6FF8813B" w14:textId="77777777" w:rsidR="00561B92" w:rsidRPr="0034005F" w:rsidRDefault="00561B92" w:rsidP="00561B92">
      <w:pPr>
        <w:numPr>
          <w:ilvl w:val="0"/>
          <w:numId w:val="6"/>
        </w:numPr>
        <w:tabs>
          <w:tab w:val="left" w:pos="284"/>
          <w:tab w:val="left" w:pos="851"/>
        </w:tabs>
        <w:suppressAutoHyphens/>
        <w:spacing w:before="120" w:after="0"/>
        <w:jc w:val="both"/>
        <w:rPr>
          <w:rFonts w:ascii="Times New Roman" w:hAnsi="Times New Roman"/>
          <w:sz w:val="24"/>
          <w:szCs w:val="24"/>
          <w:lang w:val="sr-Cyrl-CS" w:eastAsia="zh-CN"/>
        </w:rPr>
      </w:pPr>
      <w:proofErr w:type="spellStart"/>
      <w:r w:rsidRPr="0034005F">
        <w:rPr>
          <w:rFonts w:ascii="Times New Roman" w:hAnsi="Times New Roman"/>
          <w:color w:val="000000"/>
          <w:sz w:val="24"/>
          <w:szCs w:val="24"/>
          <w:lang w:val="sr-Latn-RS" w:eastAsia="zh-CN"/>
        </w:rPr>
        <w:t>Образац</w:t>
      </w:r>
      <w:proofErr w:type="spellEnd"/>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 xml:space="preserve">пријаве </w:t>
      </w:r>
      <w:r w:rsidRPr="0034005F">
        <w:rPr>
          <w:rFonts w:ascii="Times New Roman" w:hAnsi="Times New Roman"/>
          <w:color w:val="000000"/>
          <w:sz w:val="24"/>
          <w:szCs w:val="24"/>
          <w:lang w:val="sr-Latn-RS" w:eastAsia="zh-CN"/>
        </w:rPr>
        <w:t xml:space="preserve">М4 </w:t>
      </w:r>
      <w:r w:rsidRPr="0034005F">
        <w:rPr>
          <w:rFonts w:ascii="Times New Roman" w:hAnsi="Times New Roman"/>
          <w:color w:val="000000"/>
          <w:sz w:val="24"/>
          <w:szCs w:val="24"/>
          <w:lang w:val="sr-Cyrl-CS" w:eastAsia="zh-CN"/>
        </w:rPr>
        <w:t>и</w:t>
      </w:r>
      <w:r w:rsidRPr="0034005F">
        <w:rPr>
          <w:rFonts w:ascii="Times New Roman" w:hAnsi="Times New Roman"/>
          <w:color w:val="000000"/>
          <w:sz w:val="24"/>
          <w:szCs w:val="24"/>
          <w:lang w:val="sr-Latn-RS" w:eastAsia="zh-CN"/>
        </w:rPr>
        <w:t>/</w:t>
      </w:r>
      <w:r w:rsidRPr="0034005F">
        <w:rPr>
          <w:rFonts w:ascii="Times New Roman" w:hAnsi="Times New Roman"/>
          <w:color w:val="000000"/>
          <w:sz w:val="24"/>
          <w:szCs w:val="24"/>
          <w:lang w:val="sr-Cyrl-CS" w:eastAsia="zh-CN"/>
        </w:rPr>
        <w:t xml:space="preserve">или МА </w:t>
      </w:r>
      <w:proofErr w:type="spellStart"/>
      <w:r w:rsidRPr="0034005F">
        <w:rPr>
          <w:rFonts w:ascii="Times New Roman" w:hAnsi="Times New Roman"/>
          <w:color w:val="000000"/>
          <w:sz w:val="24"/>
          <w:szCs w:val="24"/>
          <w:lang w:val="sr-Latn-RS" w:eastAsia="zh-CN"/>
        </w:rPr>
        <w:t>за</w:t>
      </w:r>
      <w:proofErr w:type="spellEnd"/>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Latn-RS" w:eastAsia="zh-CN"/>
        </w:rPr>
        <w:t>зап</w:t>
      </w:r>
      <w:proofErr w:type="spellEnd"/>
      <w:r w:rsidRPr="0034005F">
        <w:rPr>
          <w:rFonts w:ascii="Times New Roman" w:hAnsi="Times New Roman"/>
          <w:color w:val="000000"/>
          <w:sz w:val="24"/>
          <w:szCs w:val="24"/>
          <w:lang w:val="sr-Cyrl-RS" w:eastAsia="zh-CN"/>
        </w:rPr>
        <w:t>о</w:t>
      </w:r>
      <w:proofErr w:type="spellStart"/>
      <w:r w:rsidRPr="0034005F">
        <w:rPr>
          <w:rFonts w:ascii="Times New Roman" w:hAnsi="Times New Roman"/>
          <w:color w:val="000000"/>
          <w:sz w:val="24"/>
          <w:szCs w:val="24"/>
          <w:lang w:val="sr-Latn-RS" w:eastAsia="zh-CN"/>
        </w:rPr>
        <w:t>слене</w:t>
      </w:r>
      <w:proofErr w:type="spellEnd"/>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RS" w:eastAsia="zh-CN"/>
        </w:rPr>
        <w:t>као и извод ППП ПД за последња три месеца која претходе конкурсу;</w:t>
      </w:r>
    </w:p>
    <w:p w14:paraId="2B82B89C" w14:textId="77777777" w:rsidR="00561B92" w:rsidRPr="0034005F" w:rsidRDefault="00561B92" w:rsidP="00561B92">
      <w:pPr>
        <w:numPr>
          <w:ilvl w:val="0"/>
          <w:numId w:val="6"/>
        </w:numPr>
        <w:tabs>
          <w:tab w:val="left" w:pos="284"/>
          <w:tab w:val="left" w:pos="851"/>
        </w:tabs>
        <w:suppressAutoHyphens/>
        <w:spacing w:before="120" w:after="0"/>
        <w:jc w:val="both"/>
        <w:rPr>
          <w:rFonts w:ascii="Times New Roman" w:hAnsi="Times New Roman"/>
          <w:sz w:val="24"/>
          <w:szCs w:val="24"/>
          <w:lang w:val="sr-Cyrl-CS" w:eastAsia="zh-CN"/>
        </w:rPr>
      </w:pPr>
      <w:r w:rsidRPr="0034005F">
        <w:rPr>
          <w:rFonts w:ascii="Times New Roman" w:hAnsi="Times New Roman"/>
          <w:color w:val="000000"/>
          <w:sz w:val="24"/>
          <w:szCs w:val="24"/>
          <w:lang w:val="sr-Cyrl-RS" w:eastAsia="zh-CN"/>
        </w:rPr>
        <w:t>ЈЦИ образац – Образац Управе царина којом се доказује да је тржиште пласмана робе и производних услуга страно – у случају да подносилац пријаве у самој пријави наведе да је тржиште пласмана инострано; У случају да образац није достављен, сматраће се да је тржиште пласмана домаће;</w:t>
      </w:r>
    </w:p>
    <w:p w14:paraId="50F0FC08" w14:textId="77777777" w:rsidR="00561B92" w:rsidRPr="0034005F" w:rsidRDefault="00561B92" w:rsidP="00561B92">
      <w:pPr>
        <w:numPr>
          <w:ilvl w:val="0"/>
          <w:numId w:val="6"/>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Оригинал потврде надлежне филијале Пореске управе да је подносилац пријаве измирио све обавезе по основу пореза и доприноса закључно са датумом објављивања конкурса;</w:t>
      </w:r>
    </w:p>
    <w:p w14:paraId="4801A40F" w14:textId="77777777" w:rsidR="00561B92" w:rsidRPr="0034005F" w:rsidRDefault="00561B92" w:rsidP="00561B92">
      <w:pPr>
        <w:numPr>
          <w:ilvl w:val="0"/>
          <w:numId w:val="6"/>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Оригинал потврде надлежног органа локалне самоуправе да је подносилац пријаве измирио све обавезе према локалној самоуправи закључно са датумом објављивања конкурса;</w:t>
      </w:r>
    </w:p>
    <w:p w14:paraId="01FFB589" w14:textId="77777777" w:rsidR="00561B92" w:rsidRPr="0034005F" w:rsidRDefault="00561B92" w:rsidP="00561B92">
      <w:pPr>
        <w:numPr>
          <w:ilvl w:val="0"/>
          <w:numId w:val="6"/>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Оригинал потврде надлежног органа да привредном субјекту у последњој години пре објављивања јавног позива није изречена правоснажна мера забране обављања делатности – издата након објављивања конкурса;</w:t>
      </w:r>
    </w:p>
    <w:p w14:paraId="49E3F354" w14:textId="77777777" w:rsidR="00561B92" w:rsidRPr="0034005F" w:rsidRDefault="00561B92" w:rsidP="00561B92">
      <w:pPr>
        <w:numPr>
          <w:ilvl w:val="0"/>
          <w:numId w:val="6"/>
        </w:numPr>
        <w:tabs>
          <w:tab w:val="left" w:pos="1134"/>
        </w:tabs>
        <w:suppressAutoHyphens/>
        <w:spacing w:before="120" w:after="0" w:line="240" w:lineRule="auto"/>
        <w:jc w:val="both"/>
        <w:rPr>
          <w:rFonts w:ascii="Times New Roman" w:hAnsi="Times New Roman"/>
          <w:sz w:val="24"/>
          <w:szCs w:val="24"/>
          <w:lang w:val="sr-Cyrl-CS" w:eastAsia="zh-CN"/>
        </w:rPr>
      </w:pPr>
      <w:r w:rsidRPr="0034005F">
        <w:rPr>
          <w:rFonts w:ascii="Times New Roman" w:hAnsi="Times New Roman"/>
          <w:color w:val="000000"/>
          <w:sz w:val="24"/>
          <w:szCs w:val="24"/>
          <w:lang w:val="sr-Cyrl-RS" w:eastAsia="zh-CN"/>
        </w:rPr>
        <w:t>П</w:t>
      </w:r>
      <w:proofErr w:type="spellStart"/>
      <w:r w:rsidRPr="0034005F">
        <w:rPr>
          <w:rFonts w:ascii="Times New Roman" w:hAnsi="Times New Roman"/>
          <w:color w:val="000000"/>
          <w:sz w:val="24"/>
          <w:szCs w:val="24"/>
          <w:lang w:val="sr-Latn-RS" w:eastAsia="zh-CN"/>
        </w:rPr>
        <w:t>отврд</w:t>
      </w:r>
      <w:proofErr w:type="spellEnd"/>
      <w:r w:rsidRPr="0034005F">
        <w:rPr>
          <w:rFonts w:ascii="Times New Roman" w:hAnsi="Times New Roman"/>
          <w:color w:val="000000"/>
          <w:sz w:val="24"/>
          <w:szCs w:val="24"/>
          <w:lang w:val="sr-Cyrl-RS" w:eastAsia="zh-CN"/>
        </w:rPr>
        <w:t>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Народне банке Србије да рачун подносиоца Пријаве није у блокади</w:t>
      </w:r>
      <w:r w:rsidRPr="0034005F">
        <w:rPr>
          <w:rFonts w:ascii="Times New Roman" w:hAnsi="Times New Roman"/>
          <w:color w:val="000000"/>
          <w:sz w:val="24"/>
          <w:szCs w:val="24"/>
          <w:lang w:val="sr-Latn-CS" w:eastAsia="zh-CN"/>
        </w:rPr>
        <w:t xml:space="preserve"> </w:t>
      </w:r>
      <w:proofErr w:type="spellStart"/>
      <w:r w:rsidRPr="0034005F">
        <w:rPr>
          <w:rFonts w:ascii="Times New Roman" w:hAnsi="Times New Roman"/>
          <w:color w:val="000000"/>
          <w:sz w:val="24"/>
          <w:szCs w:val="24"/>
          <w:lang w:val="sr-Latn-CS" w:eastAsia="zh-CN"/>
        </w:rPr>
        <w:t>oд</w:t>
      </w:r>
      <w:proofErr w:type="spellEnd"/>
      <w:r w:rsidRPr="0034005F">
        <w:rPr>
          <w:rFonts w:ascii="Times New Roman" w:hAnsi="Times New Roman"/>
          <w:color w:val="000000"/>
          <w:sz w:val="24"/>
          <w:szCs w:val="24"/>
          <w:lang w:val="sr-Latn-CS" w:eastAsia="zh-CN"/>
        </w:rPr>
        <w:t xml:space="preserve"> 1.</w:t>
      </w:r>
      <w:r w:rsidRPr="0034005F">
        <w:rPr>
          <w:rFonts w:ascii="Times New Roman" w:hAnsi="Times New Roman"/>
          <w:color w:val="000000"/>
          <w:sz w:val="24"/>
          <w:szCs w:val="24"/>
          <w:lang w:val="sr-Cyrl-RS" w:eastAsia="zh-CN"/>
        </w:rPr>
        <w:t xml:space="preserve"> јануара </w:t>
      </w:r>
      <w:r w:rsidRPr="0034005F">
        <w:rPr>
          <w:rFonts w:ascii="Times New Roman" w:hAnsi="Times New Roman"/>
          <w:color w:val="000000"/>
          <w:sz w:val="24"/>
          <w:szCs w:val="24"/>
          <w:lang w:val="sr-Latn-CS" w:eastAsia="zh-CN"/>
        </w:rPr>
        <w:t>2024.</w:t>
      </w:r>
      <w:r w:rsidRPr="0034005F">
        <w:rPr>
          <w:rFonts w:ascii="Times New Roman" w:hAnsi="Times New Roman"/>
          <w:color w:val="000000"/>
          <w:sz w:val="24"/>
          <w:szCs w:val="24"/>
          <w:lang w:val="sr-Cyrl-RS" w:eastAsia="zh-CN"/>
        </w:rPr>
        <w:t xml:space="preserve"> </w:t>
      </w:r>
      <w:r w:rsidRPr="0034005F">
        <w:rPr>
          <w:rFonts w:ascii="Times New Roman" w:hAnsi="Times New Roman"/>
          <w:color w:val="000000"/>
          <w:sz w:val="24"/>
          <w:szCs w:val="24"/>
          <w:lang w:val="sr-Cyrl-CS" w:eastAsia="zh-CN"/>
        </w:rPr>
        <w:t>године – издата након објављивања конкурса;</w:t>
      </w:r>
    </w:p>
    <w:p w14:paraId="48FABDF3" w14:textId="77777777" w:rsidR="00561B92" w:rsidRPr="0034005F" w:rsidRDefault="00561B92" w:rsidP="00561B92">
      <w:pPr>
        <w:numPr>
          <w:ilvl w:val="0"/>
          <w:numId w:val="6"/>
        </w:numPr>
        <w:tabs>
          <w:tab w:val="left" w:pos="1134"/>
        </w:tabs>
        <w:suppressAutoHyphens/>
        <w:spacing w:before="120" w:after="0" w:line="240" w:lineRule="auto"/>
        <w:jc w:val="both"/>
        <w:rPr>
          <w:rFonts w:ascii="Times New Roman" w:hAnsi="Times New Roman"/>
          <w:sz w:val="24"/>
          <w:szCs w:val="24"/>
          <w:lang w:val="sr-Cyrl-CS" w:eastAsia="zh-CN"/>
        </w:rPr>
      </w:pPr>
      <w:proofErr w:type="spellStart"/>
      <w:r w:rsidRPr="0034005F">
        <w:rPr>
          <w:rFonts w:ascii="Times New Roman" w:hAnsi="Times New Roman"/>
          <w:color w:val="000000"/>
          <w:sz w:val="24"/>
          <w:szCs w:val="24"/>
          <w:lang w:val="sr-Latn-RS" w:eastAsia="zh-CN"/>
        </w:rPr>
        <w:t>Потврда</w:t>
      </w:r>
      <w:proofErr w:type="spellEnd"/>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Агенције за привредне регистре или надлежног суда</w:t>
      </w:r>
      <w:r w:rsidRPr="0034005F">
        <w:rPr>
          <w:rFonts w:ascii="Times New Roman" w:hAnsi="Times New Roman"/>
          <w:color w:val="000000"/>
          <w:sz w:val="24"/>
          <w:szCs w:val="24"/>
          <w:lang w:val="sr-Latn-RS" w:eastAsia="zh-CN"/>
        </w:rPr>
        <w:t xml:space="preserve"> </w:t>
      </w:r>
      <w:r w:rsidRPr="0034005F">
        <w:rPr>
          <w:rFonts w:ascii="Times New Roman" w:hAnsi="Times New Roman"/>
          <w:color w:val="000000"/>
          <w:sz w:val="24"/>
          <w:szCs w:val="24"/>
          <w:lang w:val="sr-Cyrl-CS" w:eastAsia="zh-CN"/>
        </w:rPr>
        <w:t>да над њима није покренут стечајни поступак или поступак ликвидације, издата након објављивања конкурса;</w:t>
      </w:r>
    </w:p>
    <w:p w14:paraId="5655FB5A" w14:textId="77777777" w:rsidR="00561B92" w:rsidRPr="0034005F" w:rsidRDefault="00561B92" w:rsidP="00561B92">
      <w:pPr>
        <w:tabs>
          <w:tab w:val="left" w:pos="1134"/>
        </w:tabs>
        <w:suppressAutoHyphens/>
        <w:spacing w:before="120" w:after="0" w:line="240" w:lineRule="auto"/>
        <w:jc w:val="both"/>
        <w:rPr>
          <w:rFonts w:ascii="Times New Roman" w:hAnsi="Times New Roman"/>
          <w:color w:val="000000"/>
          <w:sz w:val="24"/>
          <w:szCs w:val="24"/>
          <w:lang w:val="sr-Cyrl-CS" w:eastAsia="zh-CN"/>
        </w:rPr>
      </w:pPr>
    </w:p>
    <w:p w14:paraId="3B989100" w14:textId="77777777" w:rsidR="00561B92" w:rsidRPr="0034005F" w:rsidRDefault="00561B92" w:rsidP="00561B92">
      <w:pPr>
        <w:tabs>
          <w:tab w:val="left" w:pos="1134"/>
        </w:tabs>
        <w:suppressAutoHyphens/>
        <w:spacing w:before="120" w:after="0" w:line="240" w:lineRule="auto"/>
        <w:jc w:val="both"/>
        <w:rPr>
          <w:rFonts w:ascii="Times New Roman" w:hAnsi="Times New Roman"/>
          <w:sz w:val="24"/>
          <w:szCs w:val="24"/>
          <w:lang w:val="sr-Cyrl-CS" w:eastAsia="zh-CN"/>
        </w:rPr>
      </w:pPr>
    </w:p>
    <w:p w14:paraId="66FF76A7" w14:textId="77777777" w:rsidR="00561B92" w:rsidRPr="0034005F" w:rsidRDefault="00561B92" w:rsidP="00561B92">
      <w:pPr>
        <w:spacing w:before="240" w:after="0" w:line="240" w:lineRule="auto"/>
        <w:jc w:val="both"/>
        <w:rPr>
          <w:rFonts w:ascii="Times New Roman" w:hAnsi="Times New Roman"/>
          <w:b/>
          <w:sz w:val="24"/>
          <w:szCs w:val="24"/>
          <w:lang w:val="sr-Cyrl-ME"/>
        </w:rPr>
      </w:pPr>
      <w:r w:rsidRPr="0034005F">
        <w:rPr>
          <w:rFonts w:ascii="Times New Roman" w:hAnsi="Times New Roman"/>
          <w:b/>
          <w:sz w:val="24"/>
          <w:szCs w:val="24"/>
          <w:lang w:val="en-US"/>
        </w:rPr>
        <w:t>IV</w:t>
      </w:r>
      <w:r w:rsidRPr="0034005F">
        <w:rPr>
          <w:rFonts w:ascii="Times New Roman" w:hAnsi="Times New Roman"/>
          <w:b/>
          <w:sz w:val="24"/>
          <w:szCs w:val="24"/>
          <w:lang w:val="sr-Cyrl-CS"/>
        </w:rPr>
        <w:t xml:space="preserve"> </w:t>
      </w:r>
      <w:r w:rsidRPr="0034005F">
        <w:rPr>
          <w:rFonts w:ascii="Times New Roman" w:hAnsi="Times New Roman"/>
          <w:b/>
          <w:sz w:val="24"/>
          <w:szCs w:val="24"/>
          <w:lang w:val="sr-Cyrl-ME"/>
        </w:rPr>
        <w:t>РОК ЗА ПОДНОШЕЊЕ И ДОСТАВЉАЊЕ ДОКУМЕНАТА</w:t>
      </w:r>
    </w:p>
    <w:p w14:paraId="7177D3B6" w14:textId="77777777" w:rsidR="00561B92" w:rsidRPr="0034005F" w:rsidRDefault="00561B92" w:rsidP="00561B92">
      <w:pPr>
        <w:spacing w:before="240" w:after="0" w:line="240" w:lineRule="auto"/>
        <w:ind w:firstLine="720"/>
        <w:jc w:val="both"/>
        <w:rPr>
          <w:rFonts w:ascii="Times New Roman" w:hAnsi="Times New Roman"/>
          <w:color w:val="FF0000"/>
          <w:sz w:val="24"/>
          <w:szCs w:val="24"/>
          <w:lang w:val="sr-Cyrl-ME"/>
        </w:rPr>
      </w:pPr>
      <w:r w:rsidRPr="0034005F">
        <w:rPr>
          <w:rFonts w:ascii="Times New Roman" w:hAnsi="Times New Roman"/>
          <w:sz w:val="24"/>
          <w:szCs w:val="24"/>
          <w:lang w:val="sr-Cyrl-ME"/>
        </w:rPr>
        <w:t xml:space="preserve">Рок за подношење пријава на конкурс је </w:t>
      </w:r>
      <w:r w:rsidRPr="0034005F">
        <w:rPr>
          <w:rFonts w:ascii="Times New Roman" w:hAnsi="Times New Roman"/>
          <w:sz w:val="24"/>
          <w:szCs w:val="24"/>
          <w:lang w:val="en-US"/>
        </w:rPr>
        <w:t>05.09.2024.</w:t>
      </w:r>
      <w:r w:rsidRPr="0034005F">
        <w:rPr>
          <w:rFonts w:ascii="Times New Roman" w:hAnsi="Times New Roman"/>
          <w:sz w:val="24"/>
          <w:szCs w:val="24"/>
          <w:lang w:val="sr-Cyrl-ME"/>
        </w:rPr>
        <w:t xml:space="preserve"> године.</w:t>
      </w:r>
    </w:p>
    <w:p w14:paraId="1D01CE4D" w14:textId="77777777" w:rsidR="00561B92" w:rsidRPr="0034005F" w:rsidRDefault="00561B92" w:rsidP="00561B92">
      <w:pPr>
        <w:spacing w:before="240" w:after="0" w:line="240" w:lineRule="auto"/>
        <w:ind w:firstLine="720"/>
        <w:jc w:val="both"/>
        <w:rPr>
          <w:rFonts w:ascii="Times New Roman" w:hAnsi="Times New Roman"/>
          <w:sz w:val="24"/>
          <w:szCs w:val="24"/>
          <w:lang w:val="ru-RU"/>
        </w:rPr>
      </w:pPr>
      <w:r w:rsidRPr="0034005F">
        <w:rPr>
          <w:rFonts w:ascii="Times New Roman" w:hAnsi="Times New Roman"/>
          <w:sz w:val="24"/>
          <w:szCs w:val="24"/>
          <w:lang w:val="ru-RU"/>
        </w:rPr>
        <w:t>Подносиоци ће пријаве са пратећом документацијом подносити Служби Координационог тела лично или препорученом поштом на адресу:</w:t>
      </w:r>
    </w:p>
    <w:p w14:paraId="69542A13" w14:textId="77777777" w:rsidR="00561B92" w:rsidRPr="0034005F" w:rsidRDefault="00561B92" w:rsidP="00561B92">
      <w:pPr>
        <w:spacing w:before="240" w:after="0" w:line="240" w:lineRule="auto"/>
        <w:ind w:firstLine="720"/>
        <w:jc w:val="center"/>
        <w:rPr>
          <w:rFonts w:ascii="Times New Roman" w:hAnsi="Times New Roman"/>
          <w:sz w:val="24"/>
          <w:szCs w:val="24"/>
          <w:lang w:val="ru-RU"/>
        </w:rPr>
      </w:pPr>
      <w:r w:rsidRPr="0034005F">
        <w:rPr>
          <w:rFonts w:ascii="Times New Roman" w:hAnsi="Times New Roman"/>
          <w:sz w:val="24"/>
          <w:szCs w:val="24"/>
          <w:lang w:val="ru-RU"/>
        </w:rPr>
        <w:t>Служба Координационог тела Владе Републике Србије за општине Прешево, Бујановац и Медвеђа</w:t>
      </w:r>
    </w:p>
    <w:p w14:paraId="5CDF0D64" w14:textId="77777777" w:rsidR="00561B92" w:rsidRPr="0034005F" w:rsidRDefault="00561B92" w:rsidP="00561B92">
      <w:pPr>
        <w:spacing w:before="240" w:after="0" w:line="240" w:lineRule="auto"/>
        <w:jc w:val="center"/>
        <w:rPr>
          <w:rFonts w:ascii="Times New Roman" w:hAnsi="Times New Roman"/>
          <w:sz w:val="24"/>
          <w:szCs w:val="24"/>
          <w:lang w:val="ru-RU"/>
        </w:rPr>
      </w:pPr>
      <w:r w:rsidRPr="0034005F">
        <w:rPr>
          <w:rFonts w:ascii="Times New Roman" w:hAnsi="Times New Roman"/>
          <w:sz w:val="24"/>
          <w:szCs w:val="24"/>
          <w:lang w:val="ru-RU"/>
        </w:rPr>
        <w:lastRenderedPageBreak/>
        <w:t>Булевар Михаила Пупина 2, 11 070 Нови Београд</w:t>
      </w:r>
    </w:p>
    <w:p w14:paraId="7411A425" w14:textId="77777777" w:rsidR="00561B92" w:rsidRPr="0034005F" w:rsidRDefault="00561B92" w:rsidP="00561B92">
      <w:pPr>
        <w:pStyle w:val="Heading6"/>
        <w:spacing w:before="120" w:beforeAutospacing="0" w:after="0" w:afterAutospacing="0"/>
        <w:jc w:val="both"/>
        <w:rPr>
          <w:b w:val="0"/>
          <w:sz w:val="24"/>
          <w:szCs w:val="24"/>
          <w:lang w:val="sr-Cyrl-CS"/>
        </w:rPr>
      </w:pPr>
      <w:r w:rsidRPr="0034005F">
        <w:rPr>
          <w:b w:val="0"/>
          <w:sz w:val="24"/>
          <w:szCs w:val="24"/>
          <w:lang w:val="sr-Cyrl-CS"/>
        </w:rPr>
        <w:t xml:space="preserve">         Пријаве се предају у затвореној и запечаћеној коверти са назнаком „Пријава за конкурс –</w:t>
      </w:r>
      <w:r w:rsidRPr="0034005F">
        <w:rPr>
          <w:sz w:val="24"/>
          <w:szCs w:val="24"/>
          <w:lang w:val="ru-RU"/>
        </w:rPr>
        <w:t xml:space="preserve"> </w:t>
      </w:r>
      <w:r w:rsidRPr="0034005F">
        <w:rPr>
          <w:b w:val="0"/>
          <w:sz w:val="24"/>
          <w:szCs w:val="24"/>
          <w:lang w:val="ru-RU"/>
        </w:rPr>
        <w:t>за средства за субвенције приватним предузећима у 202</w:t>
      </w:r>
      <w:r w:rsidRPr="0034005F">
        <w:rPr>
          <w:b w:val="0"/>
          <w:sz w:val="24"/>
          <w:szCs w:val="24"/>
          <w:lang w:val="en-US"/>
        </w:rPr>
        <w:t>4</w:t>
      </w:r>
      <w:r w:rsidRPr="0034005F">
        <w:rPr>
          <w:b w:val="0"/>
          <w:sz w:val="24"/>
          <w:szCs w:val="24"/>
          <w:lang w:val="ru-RU"/>
        </w:rPr>
        <w:t>. години у општинама Прешево, Бујановац и Медвеђа</w:t>
      </w:r>
      <w:r w:rsidRPr="0034005F">
        <w:rPr>
          <w:b w:val="0"/>
          <w:sz w:val="24"/>
          <w:szCs w:val="24"/>
          <w:lang w:val="sr-Cyrl-CS"/>
        </w:rPr>
        <w:t xml:space="preserve">, са напоменом „НЕ ОТВАРАТИ ПРЕ ИСТЕКА РОКА“, са пуним називом и адресом пошиљаоца на полеђини коверте. </w:t>
      </w:r>
    </w:p>
    <w:p w14:paraId="63D31214" w14:textId="77777777" w:rsidR="00561B92" w:rsidRPr="0034005F" w:rsidRDefault="00561B92" w:rsidP="00561B92">
      <w:pPr>
        <w:pStyle w:val="Heading6"/>
        <w:spacing w:before="120" w:beforeAutospacing="0" w:after="0" w:afterAutospacing="0"/>
        <w:ind w:firstLine="720"/>
        <w:jc w:val="both"/>
        <w:rPr>
          <w:b w:val="0"/>
          <w:sz w:val="24"/>
          <w:szCs w:val="24"/>
          <w:lang w:val="sr-Cyrl-CS"/>
        </w:rPr>
      </w:pPr>
      <w:r w:rsidRPr="0034005F">
        <w:rPr>
          <w:b w:val="0"/>
          <w:sz w:val="24"/>
          <w:szCs w:val="24"/>
          <w:lang w:val="sr-Cyrl-CS"/>
        </w:rPr>
        <w:t>Пријаве које нису поднете на горе предвиђен начин се неће разматрати.</w:t>
      </w:r>
    </w:p>
    <w:p w14:paraId="3369862C" w14:textId="77777777" w:rsidR="00561B92" w:rsidRPr="0034005F" w:rsidRDefault="00561B92" w:rsidP="00561B92">
      <w:pPr>
        <w:spacing w:before="240" w:after="0" w:line="480" w:lineRule="auto"/>
        <w:rPr>
          <w:rFonts w:ascii="Times New Roman" w:hAnsi="Times New Roman"/>
          <w:b/>
          <w:sz w:val="24"/>
          <w:szCs w:val="24"/>
          <w:lang w:val="en-US"/>
        </w:rPr>
      </w:pPr>
    </w:p>
    <w:p w14:paraId="724D17F4" w14:textId="77777777" w:rsidR="00561B92" w:rsidRPr="0034005F" w:rsidRDefault="00561B92" w:rsidP="00561B92">
      <w:pPr>
        <w:spacing w:before="240" w:after="0" w:line="480" w:lineRule="auto"/>
        <w:rPr>
          <w:rFonts w:ascii="Times New Roman" w:hAnsi="Times New Roman"/>
          <w:b/>
          <w:sz w:val="24"/>
          <w:szCs w:val="24"/>
          <w:lang w:val="sr-Cyrl-ME"/>
        </w:rPr>
      </w:pPr>
      <w:r w:rsidRPr="0034005F">
        <w:rPr>
          <w:rFonts w:ascii="Times New Roman" w:hAnsi="Times New Roman"/>
          <w:b/>
          <w:sz w:val="24"/>
          <w:szCs w:val="24"/>
          <w:lang w:val="en-US"/>
        </w:rPr>
        <w:t>V</w:t>
      </w:r>
      <w:r w:rsidRPr="0034005F">
        <w:rPr>
          <w:rFonts w:ascii="Times New Roman" w:hAnsi="Times New Roman"/>
          <w:b/>
          <w:sz w:val="24"/>
          <w:szCs w:val="24"/>
          <w:lang w:val="sr-Cyrl-ME"/>
        </w:rPr>
        <w:t xml:space="preserve"> ДОДЕЛА СРЕДСТАВА</w:t>
      </w:r>
    </w:p>
    <w:p w14:paraId="129CE0E8" w14:textId="77777777" w:rsidR="00561B92" w:rsidRPr="0034005F" w:rsidRDefault="00561B92" w:rsidP="00561B92">
      <w:pPr>
        <w:pStyle w:val="ListParagraph"/>
        <w:spacing w:before="120" w:after="0" w:line="240" w:lineRule="auto"/>
        <w:ind w:left="0" w:firstLine="357"/>
        <w:contextualSpacing w:val="0"/>
        <w:jc w:val="both"/>
        <w:rPr>
          <w:rFonts w:ascii="Times New Roman" w:hAnsi="Times New Roman"/>
          <w:sz w:val="24"/>
          <w:szCs w:val="24"/>
          <w:lang w:val="sr-Cyrl-CS"/>
        </w:rPr>
      </w:pPr>
      <w:r w:rsidRPr="0034005F">
        <w:rPr>
          <w:rFonts w:ascii="Times New Roman" w:hAnsi="Times New Roman"/>
          <w:sz w:val="24"/>
          <w:szCs w:val="24"/>
          <w:lang w:val="sr-Cyrl-CS"/>
        </w:rPr>
        <w:t>Прегледање, контролу формалне исправности</w:t>
      </w:r>
      <w:r w:rsidRPr="0034005F">
        <w:rPr>
          <w:rFonts w:ascii="Times New Roman" w:hAnsi="Times New Roman"/>
          <w:sz w:val="24"/>
          <w:szCs w:val="24"/>
          <w:lang w:val="sr-Cyrl-RS"/>
        </w:rPr>
        <w:t>,</w:t>
      </w:r>
      <w:r w:rsidRPr="0034005F">
        <w:rPr>
          <w:rFonts w:ascii="Times New Roman" w:hAnsi="Times New Roman"/>
          <w:sz w:val="24"/>
          <w:szCs w:val="24"/>
          <w:lang w:val="sr-Cyrl-CS"/>
        </w:rPr>
        <w:t xml:space="preserve"> оцењивање пријава и доношење одлуке о додели </w:t>
      </w:r>
      <w:proofErr w:type="spellStart"/>
      <w:r w:rsidRPr="0034005F">
        <w:rPr>
          <w:rFonts w:ascii="Times New Roman" w:hAnsi="Times New Roman"/>
          <w:sz w:val="24"/>
          <w:szCs w:val="24"/>
          <w:lang w:val="sr-Cyrl-CS"/>
        </w:rPr>
        <w:t>средс</w:t>
      </w:r>
      <w:proofErr w:type="spellEnd"/>
      <w:r w:rsidRPr="0034005F">
        <w:rPr>
          <w:rFonts w:ascii="Times New Roman" w:hAnsi="Times New Roman"/>
          <w:sz w:val="24"/>
          <w:szCs w:val="24"/>
          <w:lang w:val="sr-Cyrl-RS"/>
        </w:rPr>
        <w:t>т</w:t>
      </w:r>
      <w:proofErr w:type="spellStart"/>
      <w:r w:rsidRPr="0034005F">
        <w:rPr>
          <w:rFonts w:ascii="Times New Roman" w:hAnsi="Times New Roman"/>
          <w:sz w:val="24"/>
          <w:szCs w:val="24"/>
          <w:lang w:val="sr-Cyrl-CS"/>
        </w:rPr>
        <w:t>ава</w:t>
      </w:r>
      <w:proofErr w:type="spellEnd"/>
      <w:r w:rsidRPr="0034005F">
        <w:rPr>
          <w:rFonts w:ascii="Times New Roman" w:hAnsi="Times New Roman"/>
          <w:sz w:val="24"/>
          <w:szCs w:val="24"/>
          <w:lang w:val="sr-Cyrl-CS"/>
        </w:rPr>
        <w:t xml:space="preserve"> за субвенције, обавља Комисија коју решењем образује </w:t>
      </w:r>
      <w:proofErr w:type="spellStart"/>
      <w:r w:rsidRPr="0034005F">
        <w:rPr>
          <w:rFonts w:ascii="Times New Roman" w:hAnsi="Times New Roman"/>
          <w:sz w:val="24"/>
          <w:szCs w:val="24"/>
          <w:lang w:val="sr-Cyrl-CS"/>
        </w:rPr>
        <w:t>в.д</w:t>
      </w:r>
      <w:proofErr w:type="spellEnd"/>
      <w:r w:rsidRPr="0034005F">
        <w:rPr>
          <w:rFonts w:ascii="Times New Roman" w:hAnsi="Times New Roman"/>
          <w:sz w:val="24"/>
          <w:szCs w:val="24"/>
          <w:lang w:val="sr-Cyrl-CS"/>
        </w:rPr>
        <w:t>. директор</w:t>
      </w:r>
      <w:r w:rsidRPr="0034005F">
        <w:rPr>
          <w:rFonts w:ascii="Times New Roman" w:hAnsi="Times New Roman"/>
          <w:sz w:val="24"/>
          <w:szCs w:val="24"/>
          <w:lang w:val="en-US"/>
        </w:rPr>
        <w:t>a</w:t>
      </w:r>
      <w:r w:rsidRPr="0034005F">
        <w:rPr>
          <w:rFonts w:ascii="Times New Roman" w:hAnsi="Times New Roman"/>
          <w:sz w:val="24"/>
          <w:szCs w:val="24"/>
          <w:lang w:val="sr-Cyrl-CS"/>
        </w:rPr>
        <w:t xml:space="preserve"> Службе Координационог тела Владе Републике Србије за општине Прешево, Бујановац и Медвеђа.</w:t>
      </w:r>
    </w:p>
    <w:p w14:paraId="276CE219" w14:textId="77777777" w:rsidR="00561B92" w:rsidRPr="0034005F" w:rsidRDefault="00561B92" w:rsidP="00561B92">
      <w:pPr>
        <w:spacing w:before="120" w:after="0" w:line="240" w:lineRule="auto"/>
        <w:ind w:firstLine="720"/>
        <w:jc w:val="both"/>
        <w:rPr>
          <w:rFonts w:ascii="Times New Roman" w:hAnsi="Times New Roman"/>
          <w:sz w:val="24"/>
          <w:szCs w:val="24"/>
          <w:lang w:val="ru-RU"/>
        </w:rPr>
      </w:pPr>
      <w:r w:rsidRPr="0034005F">
        <w:rPr>
          <w:rFonts w:ascii="Times New Roman" w:hAnsi="Times New Roman"/>
          <w:sz w:val="24"/>
          <w:szCs w:val="24"/>
          <w:lang w:val="sr-Cyrl-CS"/>
        </w:rPr>
        <w:t>Свака пријава се оцењује на основу критеријума за оцењивање пријава и израђује се ранг листа на основу броја бодова у складу са критеријумима.</w:t>
      </w:r>
    </w:p>
    <w:p w14:paraId="172AAD4E" w14:textId="77777777" w:rsidR="00561B92" w:rsidRPr="0034005F" w:rsidRDefault="00561B92" w:rsidP="00561B92">
      <w:pPr>
        <w:pStyle w:val="Heading6"/>
        <w:spacing w:before="120" w:beforeAutospacing="0" w:after="0" w:afterAutospacing="0"/>
        <w:ind w:firstLine="709"/>
        <w:jc w:val="both"/>
        <w:rPr>
          <w:b w:val="0"/>
          <w:sz w:val="24"/>
          <w:szCs w:val="24"/>
          <w:lang w:val="sr-Cyrl-CS"/>
        </w:rPr>
      </w:pPr>
      <w:r w:rsidRPr="0034005F">
        <w:rPr>
          <w:b w:val="0"/>
          <w:sz w:val="24"/>
          <w:szCs w:val="24"/>
          <w:lang w:val="sr-Cyrl-CS"/>
        </w:rPr>
        <w:t>Разматраће се само комплетне и благовремено поднете пријаве.</w:t>
      </w:r>
    </w:p>
    <w:p w14:paraId="5B47431B"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color w:val="000000"/>
          <w:sz w:val="24"/>
          <w:szCs w:val="24"/>
          <w:lang w:val="sr-Cyrl-CS" w:eastAsia="zh-CN"/>
        </w:rPr>
        <w:t xml:space="preserve">Уколико више пријава буду имале исти број бодова, предност ће имати пријава у којој је број планираних </w:t>
      </w:r>
      <w:proofErr w:type="spellStart"/>
      <w:r w:rsidRPr="0034005F">
        <w:rPr>
          <w:rFonts w:ascii="Times New Roman" w:hAnsi="Times New Roman"/>
          <w:color w:val="000000"/>
          <w:sz w:val="24"/>
          <w:szCs w:val="24"/>
          <w:lang w:val="sr-Cyrl-CS" w:eastAsia="zh-CN"/>
        </w:rPr>
        <w:t>новозапослених</w:t>
      </w:r>
      <w:proofErr w:type="spellEnd"/>
      <w:r w:rsidRPr="0034005F">
        <w:rPr>
          <w:rFonts w:ascii="Times New Roman" w:hAnsi="Times New Roman"/>
          <w:color w:val="000000"/>
          <w:sz w:val="24"/>
          <w:szCs w:val="24"/>
          <w:lang w:val="sr-Cyrl-CS" w:eastAsia="zh-CN"/>
        </w:rPr>
        <w:t xml:space="preserve"> већи.</w:t>
      </w:r>
    </w:p>
    <w:p w14:paraId="57E63E5F" w14:textId="77777777" w:rsidR="00561B92" w:rsidRPr="0034005F" w:rsidRDefault="00561B92" w:rsidP="00561B92">
      <w:pPr>
        <w:suppressAutoHyphens/>
        <w:spacing w:before="120" w:after="0" w:line="240" w:lineRule="auto"/>
        <w:ind w:firstLine="709"/>
        <w:jc w:val="both"/>
        <w:rPr>
          <w:rFonts w:ascii="Times New Roman" w:hAnsi="Times New Roman"/>
          <w:bCs/>
          <w:color w:val="000000"/>
          <w:sz w:val="24"/>
          <w:szCs w:val="24"/>
          <w:lang w:val="sr-Cyrl-CS" w:eastAsia="zh-CN"/>
        </w:rPr>
      </w:pPr>
      <w:r w:rsidRPr="0034005F">
        <w:rPr>
          <w:rFonts w:ascii="Times New Roman" w:hAnsi="Times New Roman"/>
          <w:bCs/>
          <w:color w:val="000000"/>
          <w:sz w:val="24"/>
          <w:szCs w:val="24"/>
          <w:lang w:val="ru-RU" w:eastAsia="zh-CN"/>
        </w:rPr>
        <w:t>Комисија може извршити додатну проверу поднете документације и тражити додатне информације за време оцењивања и селекције пријава</w:t>
      </w:r>
      <w:r w:rsidRPr="0034005F">
        <w:rPr>
          <w:rFonts w:ascii="Times New Roman" w:hAnsi="Times New Roman"/>
          <w:bCs/>
          <w:color w:val="000000"/>
          <w:sz w:val="24"/>
          <w:szCs w:val="24"/>
          <w:lang w:val="sr-Latn-CS" w:eastAsia="zh-CN"/>
        </w:rPr>
        <w:t xml:space="preserve"> (</w:t>
      </w:r>
      <w:r w:rsidRPr="0034005F">
        <w:rPr>
          <w:rFonts w:ascii="Times New Roman" w:hAnsi="Times New Roman"/>
          <w:bCs/>
          <w:color w:val="000000"/>
          <w:sz w:val="24"/>
          <w:szCs w:val="24"/>
          <w:lang w:val="sr-Cyrl-CS" w:eastAsia="zh-CN"/>
        </w:rPr>
        <w:t>нпр. провера тржишних цена опреме која се набавља</w:t>
      </w:r>
      <w:r w:rsidRPr="0034005F">
        <w:rPr>
          <w:rFonts w:ascii="Times New Roman" w:hAnsi="Times New Roman"/>
          <w:bCs/>
          <w:color w:val="000000"/>
          <w:sz w:val="24"/>
          <w:szCs w:val="24"/>
          <w:lang w:val="sr-Latn-CS" w:eastAsia="zh-CN"/>
        </w:rPr>
        <w:t>)</w:t>
      </w:r>
      <w:r w:rsidRPr="0034005F">
        <w:rPr>
          <w:rFonts w:ascii="Times New Roman" w:hAnsi="Times New Roman"/>
          <w:bCs/>
          <w:color w:val="000000"/>
          <w:sz w:val="24"/>
          <w:szCs w:val="24"/>
          <w:lang w:val="ru-RU" w:eastAsia="zh-CN"/>
        </w:rPr>
        <w:t xml:space="preserve">, али само </w:t>
      </w:r>
      <w:r w:rsidRPr="0034005F">
        <w:rPr>
          <w:rFonts w:ascii="Times New Roman" w:hAnsi="Times New Roman"/>
          <w:bCs/>
          <w:color w:val="000000"/>
          <w:sz w:val="24"/>
          <w:szCs w:val="24"/>
          <w:lang w:val="sr-Cyrl-CS" w:eastAsia="zh-CN"/>
        </w:rPr>
        <w:t>за подносиоце пријава</w:t>
      </w:r>
      <w:r w:rsidRPr="0034005F">
        <w:rPr>
          <w:rFonts w:ascii="Times New Roman" w:hAnsi="Times New Roman"/>
          <w:bCs/>
          <w:color w:val="000000"/>
          <w:sz w:val="24"/>
          <w:szCs w:val="24"/>
          <w:lang w:val="sr-Latn-CS" w:eastAsia="zh-CN"/>
        </w:rPr>
        <w:t xml:space="preserve"> </w:t>
      </w:r>
      <w:r w:rsidRPr="0034005F">
        <w:rPr>
          <w:rFonts w:ascii="Times New Roman" w:hAnsi="Times New Roman"/>
          <w:bCs/>
          <w:color w:val="000000"/>
          <w:sz w:val="24"/>
          <w:szCs w:val="24"/>
          <w:lang w:val="ru-RU" w:eastAsia="zh-CN"/>
        </w:rPr>
        <w:t>који су испунили формалне услове из Програма и конкурса</w:t>
      </w:r>
      <w:r w:rsidRPr="0034005F">
        <w:rPr>
          <w:rFonts w:ascii="Times New Roman" w:hAnsi="Times New Roman"/>
          <w:b/>
          <w:bCs/>
          <w:color w:val="000000"/>
          <w:sz w:val="24"/>
          <w:szCs w:val="24"/>
          <w:lang w:val="ru-RU" w:eastAsia="zh-CN"/>
        </w:rPr>
        <w:t>.</w:t>
      </w:r>
      <w:r w:rsidRPr="0034005F">
        <w:rPr>
          <w:rFonts w:ascii="Times New Roman" w:hAnsi="Times New Roman"/>
          <w:bCs/>
          <w:color w:val="000000"/>
          <w:sz w:val="24"/>
          <w:szCs w:val="24"/>
          <w:lang w:val="sr-Cyrl-CS" w:eastAsia="zh-CN"/>
        </w:rPr>
        <w:t xml:space="preserve"> Разматраће се само комплетне и благовремено поднете пријаве.</w:t>
      </w:r>
    </w:p>
    <w:p w14:paraId="36F39B01" w14:textId="77777777" w:rsidR="00561B92" w:rsidRPr="0034005F" w:rsidRDefault="00561B92" w:rsidP="00561B92">
      <w:pPr>
        <w:suppressAutoHyphens/>
        <w:spacing w:before="120" w:after="0" w:line="240" w:lineRule="auto"/>
        <w:ind w:firstLine="357"/>
        <w:jc w:val="both"/>
        <w:rPr>
          <w:rFonts w:ascii="Times New Roman" w:hAnsi="Times New Roman"/>
          <w:color w:val="000000"/>
          <w:sz w:val="24"/>
          <w:szCs w:val="24"/>
          <w:lang w:val="ru-RU" w:eastAsia="zh-CN"/>
        </w:rPr>
      </w:pPr>
      <w:r w:rsidRPr="0034005F">
        <w:rPr>
          <w:rFonts w:ascii="Times New Roman" w:hAnsi="Times New Roman"/>
          <w:color w:val="000000"/>
          <w:sz w:val="24"/>
          <w:szCs w:val="24"/>
          <w:lang w:val="sr-Cyrl-CS" w:eastAsia="zh-CN"/>
        </w:rPr>
        <w:t xml:space="preserve">Оцену пријава које испуњавају формалне услове наведене у тачки 1.7, Комисија спроводи према следећим критеријумима: </w:t>
      </w:r>
      <w:r w:rsidRPr="0034005F">
        <w:rPr>
          <w:rFonts w:ascii="Times New Roman" w:hAnsi="Times New Roman"/>
          <w:color w:val="000000"/>
          <w:sz w:val="24"/>
          <w:szCs w:val="24"/>
          <w:lang w:val="ru-RU" w:eastAsia="zh-CN"/>
        </w:rPr>
        <w:t>кретање прихода од продаје производа/производних услуга у 2023. години у односу на 2022. годину, раст броја запослених 2023/2022. године, број запослених, улагања(инвестиције) правног лица кумулативно у 2022. и 2023. години, тржиште пласмана производа, односно производних услуга правног лица, обим оствареног промета роба и производних услуга у 2023. години, финансијски индикатори привредног субјекта – ликвидност и профитабилност (број уговора потписаних са купцима, број купаца са којима су потписани уговори и вредност уговора – за предузетнике), утицај активности на повећање конкурентности, енергетска ефикасност опреме која се набавља, да ли је корисник средстава већ користио средства Службе Координационог тела, предложена висина суфинансирања из сопствених извора, процена броја новозапослених са реализацијом инвестиција.</w:t>
      </w:r>
    </w:p>
    <w:p w14:paraId="3A8E3CB2" w14:textId="77777777" w:rsidR="00561B92" w:rsidRPr="0034005F" w:rsidRDefault="00561B92" w:rsidP="00561B92">
      <w:pPr>
        <w:suppressAutoHyphens/>
        <w:spacing w:before="120" w:after="0" w:line="240" w:lineRule="auto"/>
        <w:ind w:firstLine="720"/>
        <w:contextualSpacing/>
        <w:jc w:val="both"/>
        <w:rPr>
          <w:rFonts w:ascii="Times New Roman" w:hAnsi="Times New Roman"/>
          <w:color w:val="000000"/>
          <w:sz w:val="24"/>
          <w:szCs w:val="24"/>
          <w:lang w:val="sr-Cyrl-CS" w:eastAsia="zh-CN"/>
        </w:rPr>
      </w:pPr>
      <w:r w:rsidRPr="0034005F">
        <w:rPr>
          <w:rFonts w:ascii="Times New Roman" w:hAnsi="Times New Roman"/>
          <w:color w:val="000000"/>
          <w:sz w:val="24"/>
          <w:szCs w:val="24"/>
          <w:lang w:val="sr-Cyrl-CS" w:eastAsia="zh-CN"/>
        </w:rPr>
        <w:t>Наведени критеријуми за бодовање</w:t>
      </w:r>
      <w:r w:rsidRPr="0034005F">
        <w:rPr>
          <w:rFonts w:ascii="Times New Roman" w:hAnsi="Times New Roman"/>
          <w:color w:val="000000"/>
          <w:sz w:val="24"/>
          <w:szCs w:val="24"/>
          <w:lang w:val="sr-Latn-RS" w:eastAsia="zh-CN"/>
        </w:rPr>
        <w:t xml:space="preserve"> </w:t>
      </w:r>
      <w:proofErr w:type="spellStart"/>
      <w:r w:rsidRPr="0034005F">
        <w:rPr>
          <w:rFonts w:ascii="Times New Roman" w:hAnsi="Times New Roman"/>
          <w:color w:val="000000"/>
          <w:sz w:val="24"/>
          <w:szCs w:val="24"/>
          <w:lang w:val="sr-Cyrl-RS" w:eastAsia="zh-CN"/>
        </w:rPr>
        <w:t>пријав</w:t>
      </w:r>
      <w:proofErr w:type="spellEnd"/>
      <w:r w:rsidRPr="0034005F">
        <w:rPr>
          <w:rFonts w:ascii="Times New Roman" w:hAnsi="Times New Roman"/>
          <w:color w:val="000000"/>
          <w:sz w:val="24"/>
          <w:szCs w:val="24"/>
          <w:lang w:val="sr-Cyrl-CS" w:eastAsia="zh-CN"/>
        </w:rPr>
        <w:t xml:space="preserve">а, детаљно су разрађени у обрасцу „Критеријуми за оцењивање </w:t>
      </w:r>
      <w:proofErr w:type="spellStart"/>
      <w:r w:rsidRPr="0034005F">
        <w:rPr>
          <w:rFonts w:ascii="Times New Roman" w:hAnsi="Times New Roman"/>
          <w:color w:val="000000"/>
          <w:sz w:val="24"/>
          <w:szCs w:val="24"/>
          <w:lang w:val="sr-Cyrl-CS" w:eastAsia="zh-CN"/>
        </w:rPr>
        <w:t>пријаваˮ</w:t>
      </w:r>
      <w:proofErr w:type="spellEnd"/>
      <w:r w:rsidRPr="0034005F">
        <w:rPr>
          <w:rFonts w:ascii="Times New Roman" w:hAnsi="Times New Roman"/>
          <w:color w:val="000000"/>
          <w:sz w:val="24"/>
          <w:szCs w:val="24"/>
          <w:lang w:val="sr-Cyrl-CS" w:eastAsia="zh-CN"/>
        </w:rPr>
        <w:t>.</w:t>
      </w:r>
    </w:p>
    <w:p w14:paraId="7DBB4F81" w14:textId="77777777" w:rsidR="00561B92" w:rsidRPr="0034005F" w:rsidRDefault="00561B92" w:rsidP="00561B92">
      <w:pPr>
        <w:suppressAutoHyphens/>
        <w:spacing w:before="120" w:after="0" w:line="240" w:lineRule="auto"/>
        <w:ind w:firstLine="357"/>
        <w:jc w:val="both"/>
        <w:rPr>
          <w:rFonts w:ascii="Times New Roman" w:hAnsi="Times New Roman"/>
          <w:color w:val="000000"/>
          <w:sz w:val="24"/>
          <w:szCs w:val="24"/>
          <w:lang w:val="sr-Cyrl-CS" w:eastAsia="zh-CN"/>
        </w:rPr>
      </w:pPr>
      <w:r w:rsidRPr="0034005F">
        <w:rPr>
          <w:rFonts w:ascii="Times New Roman" w:hAnsi="Times New Roman"/>
          <w:color w:val="000000"/>
          <w:sz w:val="24"/>
          <w:szCs w:val="24"/>
          <w:lang w:val="sr-Cyrl-CS" w:eastAsia="zh-CN"/>
        </w:rPr>
        <w:t xml:space="preserve">      Максималан број бодова које једна пријава може да оствари према наведеним критеријумима је 100. </w:t>
      </w:r>
    </w:p>
    <w:p w14:paraId="15E5F5B6" w14:textId="77777777" w:rsidR="00561B92" w:rsidRPr="0034005F" w:rsidRDefault="00561B92" w:rsidP="00561B92">
      <w:pPr>
        <w:suppressAutoHyphens/>
        <w:spacing w:before="120" w:after="0" w:line="240" w:lineRule="auto"/>
        <w:ind w:firstLine="720"/>
        <w:jc w:val="both"/>
        <w:rPr>
          <w:rFonts w:ascii="Times New Roman" w:hAnsi="Times New Roman"/>
          <w:sz w:val="24"/>
          <w:szCs w:val="24"/>
          <w:lang w:val="ru-RU" w:eastAsia="zh-CN"/>
        </w:rPr>
      </w:pPr>
      <w:r w:rsidRPr="0034005F">
        <w:rPr>
          <w:rFonts w:ascii="Times New Roman" w:hAnsi="Times New Roman"/>
          <w:color w:val="000000"/>
          <w:sz w:val="24"/>
          <w:szCs w:val="24"/>
          <w:lang w:val="sr-Cyrl-CS" w:eastAsia="zh-CN"/>
        </w:rPr>
        <w:t>Минимални број бодова који пријава мора остварити да би за исту била одобрена средства је 35.</w:t>
      </w:r>
    </w:p>
    <w:p w14:paraId="321005AF" w14:textId="77777777" w:rsidR="00561B92" w:rsidRPr="0034005F" w:rsidRDefault="00561B92" w:rsidP="00561B92">
      <w:pPr>
        <w:suppressAutoHyphens/>
        <w:spacing w:before="120" w:after="0"/>
        <w:ind w:firstLine="720"/>
        <w:contextualSpacing/>
        <w:jc w:val="both"/>
        <w:rPr>
          <w:rFonts w:ascii="Times New Roman" w:hAnsi="Times New Roman"/>
          <w:sz w:val="24"/>
          <w:szCs w:val="24"/>
          <w:lang w:val="sr-Cyrl-CS" w:eastAsia="zh-CN"/>
        </w:rPr>
      </w:pPr>
      <w:r w:rsidRPr="0034005F">
        <w:rPr>
          <w:rFonts w:ascii="Times New Roman" w:hAnsi="Times New Roman"/>
          <w:color w:val="000000"/>
          <w:sz w:val="24"/>
          <w:szCs w:val="24"/>
          <w:lang w:val="sr-Cyrl-CS" w:eastAsia="zh-CN"/>
        </w:rPr>
        <w:t>Елиминациони критеријуми за оцењивање пријава:</w:t>
      </w:r>
    </w:p>
    <w:p w14:paraId="2BB6D7C0" w14:textId="77777777" w:rsidR="00561B92" w:rsidRPr="0034005F" w:rsidRDefault="00561B92" w:rsidP="00561B92">
      <w:pPr>
        <w:numPr>
          <w:ilvl w:val="0"/>
          <w:numId w:val="8"/>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sr-Cyrl-CS" w:eastAsia="zh-CN"/>
        </w:rPr>
        <w:lastRenderedPageBreak/>
        <w:t>да привредни субјект не задовољава основне услове конкурса;</w:t>
      </w:r>
    </w:p>
    <w:p w14:paraId="207FBE0A" w14:textId="77777777" w:rsidR="00561B92" w:rsidRPr="0034005F" w:rsidRDefault="00561B92" w:rsidP="00561B92">
      <w:pPr>
        <w:numPr>
          <w:ilvl w:val="0"/>
          <w:numId w:val="8"/>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sr-Cyrl-CS" w:eastAsia="zh-CN"/>
        </w:rPr>
        <w:t>да предложена активност није у складу са активностима које су предмет конкурса;</w:t>
      </w:r>
    </w:p>
    <w:p w14:paraId="5FAA3E94" w14:textId="77777777" w:rsidR="00561B92" w:rsidRPr="0034005F" w:rsidRDefault="00561B92" w:rsidP="00561B92">
      <w:pPr>
        <w:numPr>
          <w:ilvl w:val="0"/>
          <w:numId w:val="8"/>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sr-Cyrl-CS" w:eastAsia="zh-CN"/>
        </w:rPr>
        <w:t>да пријава има мање од 35 бодова;</w:t>
      </w:r>
    </w:p>
    <w:p w14:paraId="212F8F68" w14:textId="77777777" w:rsidR="00561B92" w:rsidRPr="0034005F" w:rsidRDefault="00561B92" w:rsidP="00561B92">
      <w:pPr>
        <w:numPr>
          <w:ilvl w:val="0"/>
          <w:numId w:val="8"/>
        </w:numPr>
        <w:suppressAutoHyphens/>
        <w:spacing w:before="120" w:after="0" w:line="240" w:lineRule="auto"/>
        <w:jc w:val="both"/>
        <w:rPr>
          <w:rFonts w:ascii="Times New Roman" w:hAnsi="Times New Roman"/>
          <w:sz w:val="24"/>
          <w:szCs w:val="24"/>
          <w:lang w:eastAsia="zh-CN"/>
        </w:rPr>
      </w:pPr>
      <w:r w:rsidRPr="0034005F">
        <w:rPr>
          <w:rFonts w:ascii="Times New Roman" w:hAnsi="Times New Roman"/>
          <w:color w:val="000000"/>
          <w:sz w:val="24"/>
          <w:szCs w:val="24"/>
          <w:lang w:val="sr-Cyrl-CS" w:eastAsia="zh-CN"/>
        </w:rPr>
        <w:t>да привредни субјект има вредност ликвидности испод 0,49.</w:t>
      </w:r>
    </w:p>
    <w:p w14:paraId="389D41E1" w14:textId="77777777" w:rsidR="00561B92" w:rsidRPr="0034005F" w:rsidRDefault="00561B92" w:rsidP="00561B92">
      <w:pPr>
        <w:suppressAutoHyphens/>
        <w:spacing w:before="120" w:after="0" w:line="240" w:lineRule="auto"/>
        <w:ind w:firstLine="720"/>
        <w:contextualSpacing/>
        <w:jc w:val="both"/>
        <w:rPr>
          <w:rFonts w:ascii="Times New Roman" w:hAnsi="Times New Roman"/>
          <w:sz w:val="24"/>
          <w:szCs w:val="24"/>
          <w:lang w:val="sr-Cyrl-CS" w:eastAsia="zh-CN"/>
        </w:rPr>
      </w:pPr>
    </w:p>
    <w:p w14:paraId="03F517F4" w14:textId="77777777" w:rsidR="00561B92" w:rsidRPr="0034005F" w:rsidRDefault="00561B92" w:rsidP="00561B92">
      <w:pPr>
        <w:spacing w:before="120" w:after="0" w:line="240" w:lineRule="auto"/>
        <w:ind w:firstLine="720"/>
        <w:jc w:val="both"/>
        <w:rPr>
          <w:rFonts w:ascii="Times New Roman" w:hAnsi="Times New Roman"/>
          <w:b/>
          <w:sz w:val="24"/>
          <w:szCs w:val="24"/>
          <w:lang w:val="sr-Cyrl-CS"/>
        </w:rPr>
      </w:pPr>
      <w:r w:rsidRPr="0034005F">
        <w:rPr>
          <w:rFonts w:ascii="Times New Roman" w:hAnsi="Times New Roman"/>
          <w:sz w:val="24"/>
          <w:szCs w:val="24"/>
          <w:lang w:val="ru-RU"/>
        </w:rPr>
        <w:t>У складу са дефинисаним критеријумима, Комисија ће извршити рангирање пријава за доделу средстава. Комисија ће по извршеном рангирању, на основу овлашћења из решења, у року од 15 дана од дана истека рока за подношење пријава, донети одлуку о избору пријава за које ће бити додељена бесповратна средства, коју потписује председник/ца Комисије.</w:t>
      </w:r>
    </w:p>
    <w:p w14:paraId="6CA49C7E" w14:textId="77777777" w:rsidR="00561B92" w:rsidRPr="0034005F" w:rsidRDefault="00561B92" w:rsidP="00561B92">
      <w:pPr>
        <w:spacing w:before="120" w:after="0"/>
        <w:ind w:firstLine="720"/>
        <w:jc w:val="both"/>
        <w:rPr>
          <w:rFonts w:ascii="Times New Roman" w:hAnsi="Times New Roman"/>
          <w:sz w:val="24"/>
          <w:szCs w:val="24"/>
          <w:lang w:val="sr-Cyrl-CS"/>
        </w:rPr>
      </w:pPr>
      <w:r w:rsidRPr="0034005F">
        <w:rPr>
          <w:rFonts w:ascii="Times New Roman" w:hAnsi="Times New Roman"/>
          <w:sz w:val="24"/>
          <w:szCs w:val="24"/>
          <w:lang w:val="sr-Cyrl-CS"/>
        </w:rPr>
        <w:t xml:space="preserve">Кандидати чије је пријаве Служба Координационог тела одбила имају право на приговор  у року од </w:t>
      </w:r>
      <w:r w:rsidRPr="0034005F">
        <w:rPr>
          <w:rFonts w:ascii="Times New Roman" w:hAnsi="Times New Roman"/>
          <w:sz w:val="24"/>
          <w:szCs w:val="24"/>
          <w:lang w:val="en-US"/>
        </w:rPr>
        <w:t>8</w:t>
      </w:r>
      <w:r w:rsidRPr="0034005F">
        <w:rPr>
          <w:rFonts w:ascii="Times New Roman" w:hAnsi="Times New Roman"/>
          <w:sz w:val="24"/>
          <w:szCs w:val="24"/>
          <w:lang w:val="sr-Cyrl-CS"/>
        </w:rPr>
        <w:t xml:space="preserve"> дана од дана пријема одлуке о додели средстава,  а у складу са чланом 32. и 147. З</w:t>
      </w:r>
      <w:r w:rsidRPr="0034005F">
        <w:rPr>
          <w:rFonts w:ascii="Times New Roman" w:hAnsi="Times New Roman"/>
          <w:sz w:val="24"/>
          <w:szCs w:val="24"/>
          <w:lang w:val="sr-Latn-RS"/>
        </w:rPr>
        <w:t>a</w:t>
      </w:r>
      <w:proofErr w:type="spellStart"/>
      <w:r w:rsidRPr="0034005F">
        <w:rPr>
          <w:rFonts w:ascii="Times New Roman" w:hAnsi="Times New Roman"/>
          <w:sz w:val="24"/>
          <w:szCs w:val="24"/>
          <w:lang w:val="sr-Cyrl-CS"/>
        </w:rPr>
        <w:t>кона</w:t>
      </w:r>
      <w:proofErr w:type="spellEnd"/>
      <w:r w:rsidRPr="0034005F">
        <w:rPr>
          <w:rFonts w:ascii="Times New Roman" w:hAnsi="Times New Roman"/>
          <w:sz w:val="24"/>
          <w:szCs w:val="24"/>
          <w:lang w:val="sr-Cyrl-CS"/>
        </w:rPr>
        <w:t xml:space="preserve"> о општем управном поступку.</w:t>
      </w:r>
    </w:p>
    <w:p w14:paraId="0214781A" w14:textId="77777777" w:rsidR="00561B92" w:rsidRPr="0034005F" w:rsidRDefault="00561B92" w:rsidP="00561B92">
      <w:pPr>
        <w:spacing w:before="120" w:after="0"/>
        <w:ind w:firstLine="720"/>
        <w:jc w:val="both"/>
        <w:rPr>
          <w:rFonts w:ascii="Times New Roman" w:hAnsi="Times New Roman"/>
          <w:sz w:val="24"/>
          <w:szCs w:val="24"/>
          <w:lang w:val="sr-Cyrl-CS"/>
        </w:rPr>
      </w:pPr>
      <w:r w:rsidRPr="0034005F">
        <w:rPr>
          <w:rFonts w:ascii="Times New Roman" w:hAnsi="Times New Roman"/>
          <w:sz w:val="24"/>
          <w:szCs w:val="24"/>
          <w:lang w:val="sr-Cyrl-CS"/>
        </w:rPr>
        <w:t>У приговору се мора навести одлука која се побија, број и датум одлуке,  разлози за подношење приговора и образложење.</w:t>
      </w:r>
    </w:p>
    <w:p w14:paraId="66502754" w14:textId="77777777" w:rsidR="00561B92" w:rsidRPr="0034005F" w:rsidRDefault="00561B92" w:rsidP="00561B92">
      <w:pPr>
        <w:jc w:val="both"/>
        <w:rPr>
          <w:rFonts w:ascii="Times New Roman" w:hAnsi="Times New Roman"/>
          <w:sz w:val="24"/>
          <w:szCs w:val="24"/>
          <w:lang w:val="sr-Cyrl-CS"/>
        </w:rPr>
      </w:pPr>
      <w:r w:rsidRPr="0034005F">
        <w:rPr>
          <w:rFonts w:ascii="Times New Roman" w:hAnsi="Times New Roman"/>
          <w:sz w:val="24"/>
          <w:szCs w:val="24"/>
          <w:lang w:val="sr-Cyrl-CS"/>
        </w:rPr>
        <w:t xml:space="preserve">            Приговор се подноси</w:t>
      </w:r>
      <w:r w:rsidRPr="0034005F">
        <w:rPr>
          <w:rFonts w:ascii="Times New Roman" w:hAnsi="Times New Roman"/>
          <w:b/>
          <w:sz w:val="24"/>
          <w:szCs w:val="24"/>
          <w:lang w:val="sr-Cyrl-CS"/>
        </w:rPr>
        <w:t xml:space="preserve"> </w:t>
      </w:r>
      <w:proofErr w:type="spellStart"/>
      <w:r w:rsidRPr="0034005F">
        <w:rPr>
          <w:rFonts w:ascii="Times New Roman" w:hAnsi="Times New Roman"/>
          <w:sz w:val="24"/>
          <w:szCs w:val="24"/>
          <w:lang w:val="sr-Cyrl-CS"/>
        </w:rPr>
        <w:t>в.д</w:t>
      </w:r>
      <w:proofErr w:type="spellEnd"/>
      <w:r w:rsidRPr="0034005F">
        <w:rPr>
          <w:rFonts w:ascii="Times New Roman" w:hAnsi="Times New Roman"/>
          <w:sz w:val="24"/>
          <w:szCs w:val="24"/>
          <w:lang w:val="sr-Cyrl-CS"/>
        </w:rPr>
        <w:t>.</w:t>
      </w:r>
      <w:r w:rsidRPr="0034005F">
        <w:rPr>
          <w:rFonts w:ascii="Times New Roman" w:hAnsi="Times New Roman"/>
          <w:b/>
          <w:sz w:val="24"/>
          <w:szCs w:val="24"/>
          <w:lang w:val="sr-Cyrl-CS"/>
        </w:rPr>
        <w:t xml:space="preserve"> </w:t>
      </w:r>
      <w:r w:rsidRPr="0034005F">
        <w:rPr>
          <w:rFonts w:ascii="Times New Roman" w:hAnsi="Times New Roman"/>
          <w:sz w:val="24"/>
          <w:szCs w:val="24"/>
          <w:lang w:val="sr-Cyrl-RS"/>
        </w:rPr>
        <w:t>д</w:t>
      </w:r>
      <w:proofErr w:type="spellStart"/>
      <w:r w:rsidRPr="0034005F">
        <w:rPr>
          <w:rFonts w:ascii="Times New Roman" w:hAnsi="Times New Roman"/>
          <w:sz w:val="24"/>
          <w:szCs w:val="24"/>
          <w:lang w:val="sr-Cyrl-CS"/>
        </w:rPr>
        <w:t>иректора</w:t>
      </w:r>
      <w:proofErr w:type="spellEnd"/>
      <w:r w:rsidRPr="0034005F">
        <w:rPr>
          <w:rFonts w:ascii="Times New Roman" w:hAnsi="Times New Roman"/>
          <w:b/>
          <w:sz w:val="24"/>
          <w:szCs w:val="24"/>
          <w:lang w:val="sr-Cyrl-CS"/>
        </w:rPr>
        <w:t xml:space="preserve"> </w:t>
      </w:r>
      <w:r w:rsidRPr="0034005F">
        <w:rPr>
          <w:rFonts w:ascii="Times New Roman" w:hAnsi="Times New Roman"/>
          <w:sz w:val="24"/>
          <w:szCs w:val="24"/>
          <w:lang w:val="sr-Cyrl-CS"/>
        </w:rPr>
        <w:t>Службе Координационог тела Владе Републике Србије за општине Прешево, Бујановац и Медвеђа, а преко Комисије</w:t>
      </w:r>
      <w:r w:rsidRPr="0034005F">
        <w:rPr>
          <w:rFonts w:ascii="Times New Roman" w:hAnsi="Times New Roman"/>
          <w:b/>
          <w:sz w:val="24"/>
          <w:szCs w:val="24"/>
          <w:lang w:val="sr-Cyrl-CS"/>
        </w:rPr>
        <w:t xml:space="preserve"> </w:t>
      </w:r>
      <w:r w:rsidRPr="0034005F">
        <w:rPr>
          <w:rFonts w:ascii="Times New Roman" w:hAnsi="Times New Roman"/>
          <w:sz w:val="24"/>
          <w:szCs w:val="24"/>
          <w:lang w:val="sr-Cyrl-CS"/>
        </w:rPr>
        <w:t xml:space="preserve">за оцењивање и селекцију пријава за доделу средстава за субвенције привредним </w:t>
      </w:r>
      <w:proofErr w:type="spellStart"/>
      <w:r w:rsidRPr="0034005F">
        <w:rPr>
          <w:rFonts w:ascii="Times New Roman" w:hAnsi="Times New Roman"/>
          <w:sz w:val="24"/>
          <w:szCs w:val="24"/>
          <w:lang w:val="sr-Cyrl-CS"/>
        </w:rPr>
        <w:t>субјектимау</w:t>
      </w:r>
      <w:proofErr w:type="spellEnd"/>
      <w:r w:rsidRPr="0034005F">
        <w:rPr>
          <w:rFonts w:ascii="Times New Roman" w:hAnsi="Times New Roman"/>
          <w:sz w:val="24"/>
          <w:szCs w:val="24"/>
          <w:lang w:val="sr-Cyrl-CS"/>
        </w:rPr>
        <w:t xml:space="preserve"> приватном власништву, на адресу Служба Координационог тела Владе Републике Србије за општине Прешево, Бујановац и Медвеђа, Булевар Михаила Пупина 2, 11070 Нови Београд, Београд.</w:t>
      </w:r>
    </w:p>
    <w:p w14:paraId="2C01AFF7" w14:textId="77777777" w:rsidR="00561B92" w:rsidRPr="0034005F" w:rsidRDefault="00561B92" w:rsidP="00561B92">
      <w:pPr>
        <w:pStyle w:val="ListParagraph"/>
        <w:spacing w:before="120" w:after="0"/>
        <w:ind w:left="0" w:firstLine="720"/>
        <w:contextualSpacing w:val="0"/>
        <w:jc w:val="both"/>
        <w:rPr>
          <w:rFonts w:ascii="Times New Roman" w:hAnsi="Times New Roman"/>
          <w:sz w:val="24"/>
          <w:szCs w:val="24"/>
          <w:lang w:val="sr-Cyrl-CS"/>
        </w:rPr>
      </w:pPr>
      <w:r w:rsidRPr="0034005F">
        <w:rPr>
          <w:rFonts w:ascii="Times New Roman" w:hAnsi="Times New Roman"/>
          <w:sz w:val="24"/>
          <w:szCs w:val="24"/>
          <w:lang w:val="sr-Cyrl-CS"/>
        </w:rPr>
        <w:t xml:space="preserve">О приговору одлучује </w:t>
      </w:r>
      <w:proofErr w:type="spellStart"/>
      <w:r w:rsidRPr="0034005F">
        <w:rPr>
          <w:rFonts w:ascii="Times New Roman" w:hAnsi="Times New Roman"/>
          <w:sz w:val="24"/>
          <w:szCs w:val="24"/>
          <w:lang w:val="sr-Cyrl-CS"/>
        </w:rPr>
        <w:t>в.д</w:t>
      </w:r>
      <w:proofErr w:type="spellEnd"/>
      <w:r w:rsidRPr="0034005F">
        <w:rPr>
          <w:rFonts w:ascii="Times New Roman" w:hAnsi="Times New Roman"/>
          <w:sz w:val="24"/>
          <w:szCs w:val="24"/>
          <w:lang w:val="sr-Cyrl-CS"/>
        </w:rPr>
        <w:t xml:space="preserve">. </w:t>
      </w:r>
      <w:r w:rsidRPr="0034005F">
        <w:rPr>
          <w:rFonts w:ascii="Times New Roman" w:hAnsi="Times New Roman"/>
          <w:sz w:val="24"/>
          <w:szCs w:val="24"/>
          <w:lang w:val="ru-RU"/>
        </w:rPr>
        <w:t>директор</w:t>
      </w:r>
      <w:r w:rsidRPr="0034005F">
        <w:rPr>
          <w:rFonts w:ascii="Times New Roman" w:hAnsi="Times New Roman"/>
          <w:sz w:val="24"/>
          <w:szCs w:val="24"/>
          <w:lang w:val="en-US"/>
        </w:rPr>
        <w:t>a</w:t>
      </w:r>
      <w:r w:rsidRPr="0034005F">
        <w:rPr>
          <w:rFonts w:ascii="Times New Roman" w:hAnsi="Times New Roman"/>
          <w:sz w:val="24"/>
          <w:szCs w:val="24"/>
          <w:lang w:val="ru-RU"/>
        </w:rPr>
        <w:t xml:space="preserve"> Службе Координационог тела </w:t>
      </w:r>
      <w:r w:rsidRPr="0034005F">
        <w:rPr>
          <w:rFonts w:ascii="Times New Roman" w:hAnsi="Times New Roman"/>
          <w:sz w:val="24"/>
          <w:szCs w:val="24"/>
          <w:lang w:val="sr-Cyrl-CS"/>
        </w:rPr>
        <w:t>у року од 15 дана од дана пријема приговора.</w:t>
      </w:r>
    </w:p>
    <w:p w14:paraId="57C8572B" w14:textId="77777777" w:rsidR="00561B92" w:rsidRPr="0034005F" w:rsidRDefault="00561B92" w:rsidP="00561B92">
      <w:pPr>
        <w:pStyle w:val="ListParagraph"/>
        <w:spacing w:before="120" w:after="0"/>
        <w:ind w:left="0" w:firstLine="720"/>
        <w:contextualSpacing w:val="0"/>
        <w:jc w:val="both"/>
        <w:rPr>
          <w:rFonts w:ascii="Times New Roman" w:hAnsi="Times New Roman"/>
          <w:sz w:val="24"/>
          <w:szCs w:val="24"/>
          <w:lang w:val="sr-Cyrl-CS"/>
        </w:rPr>
      </w:pPr>
      <w:r w:rsidRPr="0034005F">
        <w:rPr>
          <w:rFonts w:ascii="Times New Roman" w:hAnsi="Times New Roman"/>
          <w:sz w:val="24"/>
          <w:szCs w:val="24"/>
          <w:lang w:val="sr-Cyrl-CS"/>
        </w:rPr>
        <w:t xml:space="preserve"> Одлука </w:t>
      </w:r>
      <w:proofErr w:type="spellStart"/>
      <w:r w:rsidRPr="0034005F">
        <w:rPr>
          <w:rFonts w:ascii="Times New Roman" w:hAnsi="Times New Roman"/>
          <w:sz w:val="24"/>
          <w:szCs w:val="24"/>
          <w:lang w:val="sr-Cyrl-CS"/>
        </w:rPr>
        <w:t>в.д</w:t>
      </w:r>
      <w:proofErr w:type="spellEnd"/>
      <w:r w:rsidRPr="0034005F">
        <w:rPr>
          <w:rFonts w:ascii="Times New Roman" w:hAnsi="Times New Roman"/>
          <w:sz w:val="24"/>
          <w:szCs w:val="24"/>
          <w:lang w:val="sr-Cyrl-CS"/>
        </w:rPr>
        <w:t xml:space="preserve">. </w:t>
      </w:r>
      <w:r w:rsidRPr="0034005F">
        <w:rPr>
          <w:rFonts w:ascii="Times New Roman" w:hAnsi="Times New Roman"/>
          <w:sz w:val="24"/>
          <w:szCs w:val="24"/>
          <w:lang w:val="sr-Cyrl-RS"/>
        </w:rPr>
        <w:t>д</w:t>
      </w:r>
      <w:proofErr w:type="spellStart"/>
      <w:r w:rsidRPr="0034005F">
        <w:rPr>
          <w:rFonts w:ascii="Times New Roman" w:hAnsi="Times New Roman"/>
          <w:sz w:val="24"/>
          <w:szCs w:val="24"/>
          <w:lang w:val="sr-Cyrl-CS"/>
        </w:rPr>
        <w:t>иректор</w:t>
      </w:r>
      <w:proofErr w:type="spellEnd"/>
      <w:r w:rsidRPr="0034005F">
        <w:rPr>
          <w:rFonts w:ascii="Times New Roman" w:hAnsi="Times New Roman"/>
          <w:sz w:val="24"/>
          <w:szCs w:val="24"/>
          <w:lang w:val="en-US"/>
        </w:rPr>
        <w:t>a</w:t>
      </w:r>
      <w:r w:rsidRPr="0034005F">
        <w:rPr>
          <w:rFonts w:ascii="Times New Roman" w:hAnsi="Times New Roman"/>
          <w:sz w:val="24"/>
          <w:szCs w:val="24"/>
          <w:lang w:val="sr-Cyrl-CS"/>
        </w:rPr>
        <w:t xml:space="preserve"> по </w:t>
      </w:r>
      <w:proofErr w:type="spellStart"/>
      <w:r w:rsidRPr="0034005F">
        <w:rPr>
          <w:rFonts w:ascii="Times New Roman" w:hAnsi="Times New Roman"/>
          <w:sz w:val="24"/>
          <w:szCs w:val="24"/>
          <w:lang w:val="sr-Cyrl-CS"/>
        </w:rPr>
        <w:t>изјављеним</w:t>
      </w:r>
      <w:proofErr w:type="spellEnd"/>
      <w:r w:rsidRPr="0034005F">
        <w:rPr>
          <w:rFonts w:ascii="Times New Roman" w:hAnsi="Times New Roman"/>
          <w:sz w:val="24"/>
          <w:szCs w:val="24"/>
          <w:lang w:val="sr-Cyrl-CS"/>
        </w:rPr>
        <w:t xml:space="preserve"> приговорима је коначна у управном поступку.</w:t>
      </w:r>
    </w:p>
    <w:p w14:paraId="3BC4EE8E" w14:textId="77777777" w:rsidR="00561B92" w:rsidRPr="0034005F" w:rsidRDefault="00561B92" w:rsidP="00561B92">
      <w:pPr>
        <w:spacing w:before="120" w:after="0" w:line="240" w:lineRule="auto"/>
        <w:ind w:firstLine="720"/>
        <w:jc w:val="both"/>
        <w:rPr>
          <w:rFonts w:ascii="Times New Roman" w:hAnsi="Times New Roman"/>
          <w:sz w:val="24"/>
          <w:szCs w:val="24"/>
          <w:lang w:val="ru-RU"/>
        </w:rPr>
      </w:pPr>
      <w:r w:rsidRPr="0034005F">
        <w:rPr>
          <w:rFonts w:ascii="Times New Roman" w:hAnsi="Times New Roman"/>
          <w:sz w:val="24"/>
          <w:szCs w:val="24"/>
          <w:lang w:val="ru-RU"/>
        </w:rPr>
        <w:t>Средства одобрене бесповратне помоћи ће бити исплаћена на рачун добављача, односно испоручиоца.</w:t>
      </w:r>
    </w:p>
    <w:p w14:paraId="0D008093" w14:textId="77777777" w:rsidR="00561B92" w:rsidRPr="0034005F" w:rsidRDefault="00561B92" w:rsidP="00561B92">
      <w:pPr>
        <w:spacing w:before="120" w:after="0"/>
        <w:ind w:firstLine="720"/>
        <w:jc w:val="both"/>
        <w:rPr>
          <w:rFonts w:ascii="Times New Roman" w:hAnsi="Times New Roman"/>
          <w:sz w:val="24"/>
          <w:szCs w:val="24"/>
          <w:lang w:val="sr-Cyrl-CS"/>
        </w:rPr>
      </w:pPr>
      <w:r w:rsidRPr="0034005F">
        <w:rPr>
          <w:rFonts w:ascii="Times New Roman" w:hAnsi="Times New Roman"/>
          <w:sz w:val="24"/>
          <w:szCs w:val="24"/>
          <w:lang w:val="sr-Cyrl-CS"/>
        </w:rPr>
        <w:t>Служба Координационог тела ће потписати тројни уговор, са корисницима средстава и добављачима, односно испоручиоцима које су изабрали.</w:t>
      </w:r>
    </w:p>
    <w:p w14:paraId="675149B6" w14:textId="77777777" w:rsidR="00561B92" w:rsidRPr="0034005F" w:rsidRDefault="00561B92" w:rsidP="00561B92">
      <w:pPr>
        <w:spacing w:before="120" w:after="0"/>
        <w:jc w:val="both"/>
        <w:rPr>
          <w:rFonts w:ascii="Times New Roman" w:hAnsi="Times New Roman"/>
          <w:sz w:val="24"/>
          <w:szCs w:val="24"/>
          <w:lang w:val="sr-Cyrl-CS"/>
        </w:rPr>
      </w:pPr>
      <w:r w:rsidRPr="0034005F">
        <w:rPr>
          <w:rFonts w:ascii="Times New Roman" w:hAnsi="Times New Roman"/>
          <w:sz w:val="24"/>
          <w:szCs w:val="24"/>
          <w:lang w:val="sr-Cyrl-CS"/>
        </w:rPr>
        <w:tab/>
        <w:t xml:space="preserve"> Активност за коју су одобрена средства, као и сва плаћања у вези са њеном реализацијом, мора бити започета након потписивања уговора и завршена у року од 6 месеци од дана закључивања уговора.</w:t>
      </w:r>
    </w:p>
    <w:p w14:paraId="3485C1CE" w14:textId="77777777" w:rsidR="00561B92" w:rsidRPr="0034005F" w:rsidRDefault="00561B92" w:rsidP="00561B92">
      <w:pPr>
        <w:spacing w:before="120" w:after="0"/>
        <w:ind w:firstLine="720"/>
        <w:jc w:val="both"/>
        <w:rPr>
          <w:rFonts w:ascii="Times New Roman" w:hAnsi="Times New Roman"/>
          <w:sz w:val="24"/>
          <w:szCs w:val="24"/>
          <w:lang w:val="ru-RU"/>
        </w:rPr>
      </w:pPr>
      <w:r w:rsidRPr="0034005F">
        <w:rPr>
          <w:rFonts w:ascii="Times New Roman" w:hAnsi="Times New Roman"/>
          <w:sz w:val="24"/>
          <w:szCs w:val="24"/>
          <w:lang w:val="ru-RU"/>
        </w:rPr>
        <w:t>Корисник средстава и испоручилац опреме су у обавези да приликом потписивања Уговора са  Службом Координационог тела приложе: меницу и менично овлашћење и захтев за евидентирање менице, као и уредно издату банкарску гаранцију у корист Службе Координационог тела ( ако је испоручилац страно правно лице).</w:t>
      </w:r>
    </w:p>
    <w:p w14:paraId="0A68CAE4" w14:textId="77777777" w:rsidR="00561B92" w:rsidRPr="0034005F" w:rsidRDefault="00561B92" w:rsidP="00561B92">
      <w:pPr>
        <w:spacing w:before="120" w:after="0"/>
        <w:ind w:firstLine="720"/>
        <w:jc w:val="both"/>
        <w:rPr>
          <w:rFonts w:ascii="Times New Roman" w:hAnsi="Times New Roman"/>
          <w:sz w:val="24"/>
          <w:szCs w:val="24"/>
          <w:lang w:val="ru-RU"/>
        </w:rPr>
      </w:pPr>
      <w:r w:rsidRPr="0034005F">
        <w:rPr>
          <w:rFonts w:ascii="Times New Roman" w:hAnsi="Times New Roman"/>
          <w:sz w:val="24"/>
          <w:szCs w:val="24"/>
          <w:lang w:val="ru-RU"/>
        </w:rPr>
        <w:t xml:space="preserve">Приликом потписивања уговора, добављач, односно испоручилац, је у обавези да достави оригинал потврду Агенције за привредне регистре за домаће привредне субјекте, односно другог надлежног органа за иностране привредне субјекте, да над </w:t>
      </w:r>
      <w:r w:rsidRPr="0034005F">
        <w:rPr>
          <w:rFonts w:ascii="Times New Roman" w:hAnsi="Times New Roman"/>
          <w:sz w:val="24"/>
          <w:szCs w:val="24"/>
          <w:lang w:val="ru-RU"/>
        </w:rPr>
        <w:lastRenderedPageBreak/>
        <w:t>њима није покренут поступак ликвидације односно стечаја. Потврда мора бити издата након објављивања конкурса.</w:t>
      </w:r>
    </w:p>
    <w:p w14:paraId="713C3224" w14:textId="77777777" w:rsidR="00561B92" w:rsidRPr="0034005F" w:rsidRDefault="00561B92" w:rsidP="00561B92">
      <w:pPr>
        <w:spacing w:before="120" w:after="0"/>
        <w:ind w:firstLine="720"/>
        <w:jc w:val="both"/>
        <w:rPr>
          <w:rFonts w:ascii="Times New Roman" w:hAnsi="Times New Roman"/>
          <w:sz w:val="24"/>
          <w:szCs w:val="24"/>
          <w:lang w:val="ru-RU"/>
        </w:rPr>
      </w:pPr>
      <w:r w:rsidRPr="0034005F">
        <w:rPr>
          <w:rFonts w:ascii="Times New Roman" w:hAnsi="Times New Roman"/>
          <w:sz w:val="24"/>
          <w:szCs w:val="24"/>
          <w:lang w:val="ru-RU"/>
        </w:rPr>
        <w:t>Корисник средстава је такође у обавези да поднесе и захтев за исплату средстава Служби Координационог тела.</w:t>
      </w:r>
    </w:p>
    <w:p w14:paraId="2D5C7A74" w14:textId="77777777" w:rsidR="00561B92" w:rsidRPr="0034005F" w:rsidRDefault="00561B92" w:rsidP="00561B92">
      <w:pPr>
        <w:ind w:firstLine="720"/>
        <w:jc w:val="both"/>
        <w:rPr>
          <w:rFonts w:ascii="Times New Roman" w:hAnsi="Times New Roman"/>
          <w:bCs/>
          <w:sz w:val="24"/>
          <w:szCs w:val="24"/>
          <w:lang w:val="sr-Cyrl-CS"/>
        </w:rPr>
      </w:pPr>
      <w:r w:rsidRPr="0034005F">
        <w:rPr>
          <w:rFonts w:ascii="Times New Roman" w:hAnsi="Times New Roman"/>
          <w:bCs/>
          <w:sz w:val="24"/>
          <w:szCs w:val="24"/>
          <w:lang w:val="sr-Cyrl-CS"/>
        </w:rPr>
        <w:t xml:space="preserve">Подносилац пријаве дужан је да по завршетку активности/пројеката достави Служби Координационог тела извештај о реализацији </w:t>
      </w:r>
      <w:proofErr w:type="spellStart"/>
      <w:r w:rsidRPr="0034005F">
        <w:rPr>
          <w:rFonts w:ascii="Times New Roman" w:hAnsi="Times New Roman"/>
          <w:bCs/>
          <w:sz w:val="24"/>
          <w:szCs w:val="24"/>
          <w:lang w:val="sr-Cyrl-CS"/>
        </w:rPr>
        <w:t>суфинансираних</w:t>
      </w:r>
      <w:proofErr w:type="spellEnd"/>
      <w:r w:rsidRPr="0034005F">
        <w:rPr>
          <w:rFonts w:ascii="Times New Roman" w:hAnsi="Times New Roman"/>
          <w:bCs/>
          <w:sz w:val="24"/>
          <w:szCs w:val="24"/>
          <w:lang w:val="sr-Cyrl-CS"/>
        </w:rPr>
        <w:t xml:space="preserve"> активности/пројеката чија ће садржина и рок за достављање бити дефинисана уговором.</w:t>
      </w:r>
    </w:p>
    <w:p w14:paraId="4FD272DB" w14:textId="77777777" w:rsidR="00561B92" w:rsidRPr="0034005F" w:rsidRDefault="00561B92" w:rsidP="00561B92">
      <w:pPr>
        <w:spacing w:before="120" w:after="0"/>
        <w:ind w:firstLine="720"/>
        <w:jc w:val="both"/>
        <w:rPr>
          <w:rFonts w:ascii="Times New Roman" w:hAnsi="Times New Roman"/>
          <w:sz w:val="24"/>
          <w:szCs w:val="24"/>
          <w:lang w:val="sr-Cyrl-CS"/>
        </w:rPr>
      </w:pPr>
      <w:r w:rsidRPr="0034005F">
        <w:rPr>
          <w:rFonts w:ascii="Times New Roman" w:hAnsi="Times New Roman"/>
          <w:sz w:val="24"/>
          <w:szCs w:val="24"/>
          <w:lang w:val="sr-Cyrl-CS"/>
        </w:rPr>
        <w:t>Наведена документација мора бити стављена на увид Служби Координационог тела приликом вршења контроле, а по завршетку свих активности.</w:t>
      </w:r>
    </w:p>
    <w:p w14:paraId="578D16AC" w14:textId="77777777" w:rsidR="00561B92" w:rsidRPr="0034005F" w:rsidRDefault="00561B92" w:rsidP="00561B92">
      <w:pPr>
        <w:spacing w:before="120" w:after="0"/>
        <w:ind w:firstLine="720"/>
        <w:jc w:val="both"/>
        <w:rPr>
          <w:rFonts w:ascii="Times New Roman" w:hAnsi="Times New Roman"/>
          <w:sz w:val="24"/>
          <w:szCs w:val="24"/>
          <w:lang w:val="sr-Cyrl-ME"/>
        </w:rPr>
      </w:pPr>
      <w:r w:rsidRPr="0034005F">
        <w:rPr>
          <w:rFonts w:ascii="Times New Roman" w:hAnsi="Times New Roman"/>
          <w:b/>
          <w:sz w:val="24"/>
          <w:szCs w:val="24"/>
          <w:lang w:val="en-US"/>
        </w:rPr>
        <w:t>VI</w:t>
      </w:r>
      <w:r w:rsidRPr="0034005F">
        <w:rPr>
          <w:rFonts w:ascii="Times New Roman" w:hAnsi="Times New Roman"/>
          <w:b/>
          <w:sz w:val="24"/>
          <w:szCs w:val="24"/>
          <w:lang w:val="sr-Cyrl-CS"/>
        </w:rPr>
        <w:t xml:space="preserve"> </w:t>
      </w:r>
      <w:r w:rsidRPr="0034005F">
        <w:rPr>
          <w:rFonts w:ascii="Times New Roman" w:hAnsi="Times New Roman"/>
          <w:b/>
          <w:sz w:val="24"/>
          <w:szCs w:val="24"/>
          <w:lang w:val="sr-Cyrl-ME"/>
        </w:rPr>
        <w:t>КОНКУРСНИ ОБРАСЦИ</w:t>
      </w:r>
    </w:p>
    <w:p w14:paraId="5AAB9987" w14:textId="77777777" w:rsidR="00561B92" w:rsidRPr="0034005F" w:rsidRDefault="00561B92" w:rsidP="00561B92">
      <w:pPr>
        <w:spacing w:before="120" w:after="0"/>
        <w:ind w:firstLine="720"/>
        <w:jc w:val="both"/>
        <w:rPr>
          <w:rFonts w:ascii="Times New Roman" w:hAnsi="Times New Roman"/>
          <w:sz w:val="24"/>
          <w:szCs w:val="24"/>
          <w:lang w:val="sr-Cyrl-ME"/>
        </w:rPr>
      </w:pPr>
      <w:r w:rsidRPr="0034005F">
        <w:rPr>
          <w:rFonts w:ascii="Times New Roman" w:hAnsi="Times New Roman"/>
          <w:sz w:val="24"/>
          <w:szCs w:val="24"/>
          <w:lang w:val="sr-Cyrl-ME"/>
        </w:rPr>
        <w:t xml:space="preserve">Конкурсни обрасци за </w:t>
      </w:r>
      <w:proofErr w:type="spellStart"/>
      <w:r w:rsidRPr="0034005F">
        <w:rPr>
          <w:rFonts w:ascii="Times New Roman" w:hAnsi="Times New Roman"/>
          <w:sz w:val="24"/>
          <w:szCs w:val="24"/>
          <w:lang w:val="sr-Cyrl-ME"/>
        </w:rPr>
        <w:t>поношење</w:t>
      </w:r>
      <w:proofErr w:type="spellEnd"/>
      <w:r w:rsidRPr="0034005F">
        <w:rPr>
          <w:rFonts w:ascii="Times New Roman" w:hAnsi="Times New Roman"/>
          <w:sz w:val="24"/>
          <w:szCs w:val="24"/>
          <w:lang w:val="sr-Cyrl-ME"/>
        </w:rPr>
        <w:t xml:space="preserve"> пријава су доступни на интернет страници Координационог тела </w:t>
      </w:r>
      <w:hyperlink r:id="rId8" w:history="1">
        <w:r w:rsidRPr="0034005F">
          <w:rPr>
            <w:rStyle w:val="Hyperlink"/>
            <w:rFonts w:ascii="Times New Roman" w:hAnsi="Times New Roman"/>
            <w:sz w:val="24"/>
            <w:szCs w:val="24"/>
            <w:lang w:val="en-US"/>
          </w:rPr>
          <w:t>www</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en-US"/>
          </w:rPr>
          <w:t>kt</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en-US"/>
          </w:rPr>
          <w:t>gov</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en-US"/>
          </w:rPr>
          <w:t>rs</w:t>
        </w:r>
      </w:hyperlink>
      <w:r w:rsidRPr="0034005F">
        <w:rPr>
          <w:rFonts w:ascii="Times New Roman" w:hAnsi="Times New Roman"/>
          <w:sz w:val="24"/>
          <w:szCs w:val="24"/>
          <w:lang w:val="sr-Cyrl-ME"/>
        </w:rPr>
        <w:t xml:space="preserve"> и на интернет страницама општина Прешево </w:t>
      </w:r>
      <w:hyperlink r:id="rId9" w:history="1">
        <w:r w:rsidRPr="0034005F">
          <w:rPr>
            <w:rStyle w:val="Hyperlink"/>
            <w:rFonts w:ascii="Times New Roman" w:hAnsi="Times New Roman"/>
            <w:sz w:val="24"/>
            <w:szCs w:val="24"/>
            <w:lang w:val="sr-Latn-RS"/>
          </w:rPr>
          <w:t>www.presevo.rs</w:t>
        </w:r>
      </w:hyperlink>
      <w:r w:rsidRPr="0034005F">
        <w:rPr>
          <w:rFonts w:ascii="Times New Roman" w:hAnsi="Times New Roman"/>
          <w:sz w:val="24"/>
          <w:szCs w:val="24"/>
          <w:lang w:val="sr-Latn-RS"/>
        </w:rPr>
        <w:t xml:space="preserve">, </w:t>
      </w:r>
      <w:r w:rsidRPr="0034005F">
        <w:rPr>
          <w:rFonts w:ascii="Times New Roman" w:hAnsi="Times New Roman"/>
          <w:sz w:val="24"/>
          <w:szCs w:val="24"/>
          <w:lang w:val="sr-Cyrl-ME"/>
        </w:rPr>
        <w:t xml:space="preserve">Бујановац </w:t>
      </w:r>
      <w:hyperlink r:id="rId10" w:history="1">
        <w:r w:rsidRPr="0034005F">
          <w:rPr>
            <w:rStyle w:val="Hyperlink"/>
            <w:rFonts w:ascii="Times New Roman" w:hAnsi="Times New Roman"/>
            <w:sz w:val="24"/>
            <w:szCs w:val="24"/>
            <w:lang w:val="en-US"/>
          </w:rPr>
          <w:t>www</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en-US"/>
          </w:rPr>
          <w:t>bujanovac</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en-US"/>
          </w:rPr>
          <w:t>rs</w:t>
        </w:r>
      </w:hyperlink>
      <w:r w:rsidRPr="0034005F">
        <w:rPr>
          <w:rFonts w:ascii="Times New Roman" w:hAnsi="Times New Roman"/>
          <w:sz w:val="24"/>
          <w:szCs w:val="24"/>
          <w:lang w:val="sr-Cyrl-ME"/>
        </w:rPr>
        <w:t xml:space="preserve"> и Медвеђа </w:t>
      </w:r>
      <w:hyperlink r:id="rId11" w:history="1">
        <w:r w:rsidRPr="0034005F">
          <w:rPr>
            <w:rStyle w:val="Hyperlink"/>
            <w:rFonts w:ascii="Times New Roman" w:hAnsi="Times New Roman"/>
            <w:sz w:val="24"/>
            <w:szCs w:val="24"/>
            <w:lang w:val="en-US"/>
          </w:rPr>
          <w:t>www</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en-US"/>
          </w:rPr>
          <w:t>medvedja</w:t>
        </w:r>
        <w:r w:rsidRPr="0034005F">
          <w:rPr>
            <w:rStyle w:val="Hyperlink"/>
            <w:rFonts w:ascii="Times New Roman" w:hAnsi="Times New Roman"/>
            <w:sz w:val="24"/>
            <w:szCs w:val="24"/>
            <w:lang w:val="sr-Cyrl-ME"/>
          </w:rPr>
          <w:t>.</w:t>
        </w:r>
        <w:r w:rsidRPr="0034005F">
          <w:rPr>
            <w:rStyle w:val="Hyperlink"/>
            <w:rFonts w:ascii="Times New Roman" w:hAnsi="Times New Roman"/>
            <w:sz w:val="24"/>
            <w:szCs w:val="24"/>
            <w:lang w:val="sr-Cyrl-RS"/>
          </w:rPr>
          <w:t>ls.gov</w:t>
        </w:r>
        <w:r w:rsidRPr="0034005F">
          <w:rPr>
            <w:rStyle w:val="Hyperlink"/>
            <w:rFonts w:ascii="Times New Roman" w:hAnsi="Times New Roman"/>
            <w:sz w:val="24"/>
            <w:szCs w:val="24"/>
            <w:lang w:val="sr-Cyrl-ME"/>
          </w:rPr>
          <w:t>.</w:t>
        </w:r>
        <w:proofErr w:type="spellStart"/>
        <w:r w:rsidRPr="0034005F">
          <w:rPr>
            <w:rStyle w:val="Hyperlink"/>
            <w:rFonts w:ascii="Times New Roman" w:hAnsi="Times New Roman"/>
            <w:sz w:val="24"/>
            <w:szCs w:val="24"/>
            <w:lang w:val="en-US"/>
          </w:rPr>
          <w:t>rs</w:t>
        </w:r>
        <w:proofErr w:type="spellEnd"/>
      </w:hyperlink>
      <w:r w:rsidRPr="0034005F">
        <w:rPr>
          <w:rFonts w:ascii="Times New Roman" w:hAnsi="Times New Roman"/>
          <w:sz w:val="24"/>
          <w:szCs w:val="24"/>
          <w:lang w:val="sr-Cyrl-ME"/>
        </w:rPr>
        <w:t>.</w:t>
      </w:r>
    </w:p>
    <w:p w14:paraId="0C68407D" w14:textId="1087ADFD" w:rsidR="00561B92" w:rsidRDefault="00561B92" w:rsidP="00561B92">
      <w:pPr>
        <w:rPr>
          <w:rFonts w:ascii="Times New Roman" w:hAnsi="Times New Roman"/>
          <w:sz w:val="24"/>
          <w:szCs w:val="24"/>
          <w:u w:val="single"/>
          <w:lang w:val="en-US"/>
        </w:rPr>
      </w:pPr>
      <w:r w:rsidRPr="0034005F">
        <w:rPr>
          <w:rFonts w:ascii="Times New Roman" w:hAnsi="Times New Roman"/>
          <w:sz w:val="24"/>
          <w:szCs w:val="24"/>
          <w:lang w:val="sr-Cyrl-ME"/>
        </w:rPr>
        <w:t>За додатна питања можете се обратити искључиво у писаној форми на мејл:</w:t>
      </w:r>
      <w:r>
        <w:rPr>
          <w:rFonts w:ascii="Times New Roman" w:hAnsi="Times New Roman"/>
          <w:sz w:val="24"/>
          <w:szCs w:val="24"/>
          <w:lang w:val="en-US"/>
        </w:rPr>
        <w:t xml:space="preserve"> </w:t>
      </w:r>
      <w:hyperlink r:id="rId12" w:history="1">
        <w:r w:rsidRPr="000B4745">
          <w:rPr>
            <w:rStyle w:val="Hyperlink"/>
            <w:rFonts w:ascii="Times New Roman" w:hAnsi="Times New Roman"/>
            <w:sz w:val="24"/>
            <w:szCs w:val="24"/>
            <w:lang w:val="sr-Cyrl-ME"/>
          </w:rPr>
          <w:t>fatos.mustafa@</w:t>
        </w:r>
        <w:r w:rsidRPr="000B4745">
          <w:rPr>
            <w:rStyle w:val="Hyperlink"/>
            <w:rFonts w:ascii="Times New Roman" w:hAnsi="Times New Roman"/>
            <w:sz w:val="24"/>
            <w:szCs w:val="24"/>
            <w:lang w:val="en-US"/>
          </w:rPr>
          <w:t>kt</w:t>
        </w:r>
        <w:r w:rsidRPr="000B4745">
          <w:rPr>
            <w:rStyle w:val="Hyperlink"/>
            <w:rFonts w:ascii="Times New Roman" w:hAnsi="Times New Roman"/>
            <w:sz w:val="24"/>
            <w:szCs w:val="24"/>
            <w:lang w:val="sr-Cyrl-ME"/>
          </w:rPr>
          <w:t>.</w:t>
        </w:r>
        <w:r w:rsidRPr="000B4745">
          <w:rPr>
            <w:rStyle w:val="Hyperlink"/>
            <w:rFonts w:ascii="Times New Roman" w:hAnsi="Times New Roman"/>
            <w:sz w:val="24"/>
            <w:szCs w:val="24"/>
            <w:lang w:val="en-US"/>
          </w:rPr>
          <w:t>gov</w:t>
        </w:r>
        <w:r w:rsidRPr="000B4745">
          <w:rPr>
            <w:rStyle w:val="Hyperlink"/>
            <w:rFonts w:ascii="Times New Roman" w:hAnsi="Times New Roman"/>
            <w:sz w:val="24"/>
            <w:szCs w:val="24"/>
            <w:lang w:val="sr-Cyrl-ME"/>
          </w:rPr>
          <w:t>.</w:t>
        </w:r>
        <w:r w:rsidRPr="000B4745">
          <w:rPr>
            <w:rStyle w:val="Hyperlink"/>
            <w:rFonts w:ascii="Times New Roman" w:hAnsi="Times New Roman"/>
            <w:sz w:val="24"/>
            <w:szCs w:val="24"/>
            <w:lang w:val="en-US"/>
          </w:rPr>
          <w:t>rs</w:t>
        </w:r>
      </w:hyperlink>
    </w:p>
    <w:p w14:paraId="4753F5BD" w14:textId="6AAFDE23" w:rsidR="00561B92" w:rsidRPr="00561B92" w:rsidRDefault="00561B92" w:rsidP="00561B92">
      <w:pPr>
        <w:rPr>
          <w:rFonts w:ascii="Times New Roman" w:hAnsi="Times New Roman"/>
          <w:sz w:val="24"/>
          <w:szCs w:val="24"/>
          <w:lang w:val="sr-Cyrl-RS"/>
        </w:rPr>
      </w:pPr>
      <w:r>
        <w:rPr>
          <w:rFonts w:ascii="Consolas" w:hAnsi="Consolas"/>
          <w:sz w:val="24"/>
          <w:szCs w:val="24"/>
          <w:lang w:val="sr-Cyrl-RS"/>
        </w:rPr>
        <w:br/>
      </w:r>
      <w:r w:rsidRPr="00561B92">
        <w:rPr>
          <w:rFonts w:ascii="Times New Roman" w:hAnsi="Times New Roman"/>
          <w:sz w:val="24"/>
          <w:szCs w:val="24"/>
        </w:rPr>
        <w:t>ПРЕУЗМИТЕ ДОКУМЕНТА:</w:t>
      </w:r>
    </w:p>
    <w:p w14:paraId="3633C3B9" w14:textId="77777777" w:rsidR="00561B92" w:rsidRPr="00561B92" w:rsidRDefault="00561B92" w:rsidP="00561B92">
      <w:pPr>
        <w:rPr>
          <w:rFonts w:ascii="Times New Roman" w:hAnsi="Times New Roman"/>
          <w:sz w:val="24"/>
          <w:szCs w:val="24"/>
          <w:lang w:val="sr-Cyrl-RS"/>
        </w:rPr>
      </w:pPr>
      <w:proofErr w:type="spellStart"/>
      <w:r w:rsidRPr="00561B92">
        <w:rPr>
          <w:rFonts w:ascii="Times New Roman" w:hAnsi="Times New Roman"/>
          <w:sz w:val="24"/>
          <w:szCs w:val="24"/>
        </w:rPr>
        <w:t>Koнкурс</w:t>
      </w:r>
      <w:proofErr w:type="spellEnd"/>
      <w:r w:rsidRPr="00561B92">
        <w:rPr>
          <w:rFonts w:ascii="Times New Roman" w:hAnsi="Times New Roman"/>
          <w:sz w:val="24"/>
          <w:szCs w:val="24"/>
        </w:rPr>
        <w:t xml:space="preserve"> 2022_срб</w:t>
      </w:r>
      <w:r w:rsidRPr="00561B92">
        <w:rPr>
          <w:rFonts w:ascii="Times New Roman" w:hAnsi="Times New Roman"/>
          <w:sz w:val="24"/>
          <w:szCs w:val="24"/>
        </w:rPr>
        <w:br/>
      </w:r>
      <w:proofErr w:type="spellStart"/>
      <w:r w:rsidRPr="00561B92">
        <w:rPr>
          <w:rFonts w:ascii="Times New Roman" w:hAnsi="Times New Roman"/>
          <w:sz w:val="24"/>
          <w:szCs w:val="24"/>
        </w:rPr>
        <w:t>Koнкурс</w:t>
      </w:r>
      <w:proofErr w:type="spellEnd"/>
      <w:r w:rsidRPr="00561B92">
        <w:rPr>
          <w:rFonts w:ascii="Times New Roman" w:hAnsi="Times New Roman"/>
          <w:sz w:val="24"/>
          <w:szCs w:val="24"/>
        </w:rPr>
        <w:t xml:space="preserve"> 2022_алб</w:t>
      </w:r>
      <w:r w:rsidRPr="00561B92">
        <w:rPr>
          <w:rFonts w:ascii="Times New Roman" w:hAnsi="Times New Roman"/>
          <w:sz w:val="24"/>
          <w:szCs w:val="24"/>
        </w:rPr>
        <w:br/>
      </w:r>
      <w:proofErr w:type="spellStart"/>
      <w:r w:rsidRPr="00561B92">
        <w:rPr>
          <w:rFonts w:ascii="Times New Roman" w:hAnsi="Times New Roman"/>
          <w:sz w:val="24"/>
          <w:szCs w:val="24"/>
        </w:rPr>
        <w:t>Програм</w:t>
      </w:r>
      <w:proofErr w:type="spellEnd"/>
      <w:r w:rsidRPr="00561B92">
        <w:rPr>
          <w:rFonts w:ascii="Times New Roman" w:hAnsi="Times New Roman"/>
          <w:sz w:val="24"/>
          <w:szCs w:val="24"/>
        </w:rPr>
        <w:t xml:space="preserve"> 2022_срб</w:t>
      </w:r>
      <w:r w:rsidRPr="00561B92">
        <w:rPr>
          <w:rFonts w:ascii="Times New Roman" w:hAnsi="Times New Roman"/>
          <w:sz w:val="24"/>
          <w:szCs w:val="24"/>
        </w:rPr>
        <w:br/>
      </w:r>
      <w:proofErr w:type="spellStart"/>
      <w:r w:rsidRPr="00561B92">
        <w:rPr>
          <w:rFonts w:ascii="Times New Roman" w:hAnsi="Times New Roman"/>
          <w:sz w:val="24"/>
          <w:szCs w:val="24"/>
        </w:rPr>
        <w:t>Програм</w:t>
      </w:r>
      <w:proofErr w:type="spellEnd"/>
      <w:r w:rsidRPr="00561B92">
        <w:rPr>
          <w:rFonts w:ascii="Times New Roman" w:hAnsi="Times New Roman"/>
          <w:sz w:val="24"/>
          <w:szCs w:val="24"/>
        </w:rPr>
        <w:t xml:space="preserve"> 2022_алб</w:t>
      </w:r>
      <w:r w:rsidRPr="00561B92">
        <w:rPr>
          <w:rFonts w:ascii="Times New Roman" w:hAnsi="Times New Roman"/>
          <w:sz w:val="24"/>
          <w:szCs w:val="24"/>
        </w:rPr>
        <w:br/>
      </w:r>
      <w:r w:rsidRPr="00561B92">
        <w:rPr>
          <w:rFonts w:ascii="Times New Roman" w:hAnsi="Times New Roman"/>
          <w:sz w:val="24"/>
          <w:szCs w:val="24"/>
        </w:rPr>
        <w:br/>
      </w:r>
      <w:proofErr w:type="spellStart"/>
      <w:r w:rsidRPr="00561B92">
        <w:rPr>
          <w:rFonts w:ascii="Times New Roman" w:hAnsi="Times New Roman"/>
          <w:sz w:val="24"/>
          <w:szCs w:val="24"/>
        </w:rPr>
        <w:t>Образац</w:t>
      </w:r>
      <w:proofErr w:type="spellEnd"/>
      <w:r w:rsidRPr="00561B92">
        <w:rPr>
          <w:rFonts w:ascii="Times New Roman" w:hAnsi="Times New Roman"/>
          <w:sz w:val="24"/>
          <w:szCs w:val="24"/>
        </w:rPr>
        <w:t xml:space="preserve"> 1A - </w:t>
      </w:r>
      <w:proofErr w:type="spellStart"/>
      <w:r w:rsidRPr="00561B92">
        <w:rPr>
          <w:rFonts w:ascii="Times New Roman" w:hAnsi="Times New Roman"/>
          <w:sz w:val="24"/>
          <w:szCs w:val="24"/>
        </w:rPr>
        <w:t>пријава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предлога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пројекта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за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меру</w:t>
      </w:r>
      <w:proofErr w:type="spellEnd"/>
      <w:r w:rsidRPr="00561B92">
        <w:rPr>
          <w:rFonts w:ascii="Times New Roman" w:hAnsi="Times New Roman"/>
          <w:sz w:val="24"/>
          <w:szCs w:val="24"/>
        </w:rPr>
        <w:t xml:space="preserve"> 1</w:t>
      </w:r>
      <w:r w:rsidRPr="00561B92">
        <w:rPr>
          <w:rFonts w:ascii="Times New Roman" w:hAnsi="Times New Roman"/>
          <w:sz w:val="24"/>
          <w:szCs w:val="24"/>
        </w:rPr>
        <w:br/>
      </w:r>
      <w:proofErr w:type="spellStart"/>
      <w:r w:rsidRPr="00561B92">
        <w:rPr>
          <w:rFonts w:ascii="Times New Roman" w:hAnsi="Times New Roman"/>
          <w:sz w:val="24"/>
          <w:szCs w:val="24"/>
        </w:rPr>
        <w:t>Образац</w:t>
      </w:r>
      <w:proofErr w:type="spellEnd"/>
      <w:r w:rsidRPr="00561B92">
        <w:rPr>
          <w:rFonts w:ascii="Times New Roman" w:hAnsi="Times New Roman"/>
          <w:sz w:val="24"/>
          <w:szCs w:val="24"/>
        </w:rPr>
        <w:t xml:space="preserve"> 1Б - </w:t>
      </w:r>
      <w:proofErr w:type="spellStart"/>
      <w:r w:rsidRPr="00561B92">
        <w:rPr>
          <w:rFonts w:ascii="Times New Roman" w:hAnsi="Times New Roman"/>
          <w:sz w:val="24"/>
          <w:szCs w:val="24"/>
        </w:rPr>
        <w:t>пријава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предлога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пројекта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за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меру</w:t>
      </w:r>
      <w:proofErr w:type="spellEnd"/>
      <w:r w:rsidRPr="00561B92">
        <w:rPr>
          <w:rFonts w:ascii="Times New Roman" w:hAnsi="Times New Roman"/>
          <w:sz w:val="24"/>
          <w:szCs w:val="24"/>
        </w:rPr>
        <w:t xml:space="preserve"> 2</w:t>
      </w:r>
      <w:r w:rsidRPr="00561B92">
        <w:rPr>
          <w:rFonts w:ascii="Times New Roman" w:hAnsi="Times New Roman"/>
          <w:sz w:val="24"/>
          <w:szCs w:val="24"/>
        </w:rPr>
        <w:br/>
      </w:r>
      <w:proofErr w:type="spellStart"/>
      <w:r w:rsidRPr="00561B92">
        <w:rPr>
          <w:rFonts w:ascii="Times New Roman" w:hAnsi="Times New Roman"/>
          <w:sz w:val="24"/>
          <w:szCs w:val="24"/>
        </w:rPr>
        <w:t>Образац</w:t>
      </w:r>
      <w:proofErr w:type="spellEnd"/>
      <w:r w:rsidRPr="00561B92">
        <w:rPr>
          <w:rFonts w:ascii="Times New Roman" w:hAnsi="Times New Roman"/>
          <w:sz w:val="24"/>
          <w:szCs w:val="24"/>
        </w:rPr>
        <w:t xml:space="preserve"> 2 - </w:t>
      </w:r>
      <w:proofErr w:type="spellStart"/>
      <w:r w:rsidRPr="00561B92">
        <w:rPr>
          <w:rFonts w:ascii="Times New Roman" w:hAnsi="Times New Roman"/>
          <w:sz w:val="24"/>
          <w:szCs w:val="24"/>
        </w:rPr>
        <w:t>Изјава</w:t>
      </w:r>
      <w:proofErr w:type="spellEnd"/>
      <w:r w:rsidRPr="00561B92">
        <w:rPr>
          <w:rFonts w:ascii="Times New Roman" w:hAnsi="Times New Roman"/>
          <w:sz w:val="24"/>
          <w:szCs w:val="24"/>
        </w:rPr>
        <w:t xml:space="preserve"> о </w:t>
      </w:r>
      <w:proofErr w:type="spellStart"/>
      <w:r w:rsidRPr="00561B92">
        <w:rPr>
          <w:rFonts w:ascii="Times New Roman" w:hAnsi="Times New Roman"/>
          <w:sz w:val="24"/>
          <w:szCs w:val="24"/>
        </w:rPr>
        <w:t>сагласности</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са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условима</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позива</w:t>
      </w:r>
      <w:proofErr w:type="spellEnd"/>
      <w:r w:rsidRPr="00561B92">
        <w:rPr>
          <w:rFonts w:ascii="Times New Roman" w:hAnsi="Times New Roman"/>
          <w:sz w:val="24"/>
          <w:szCs w:val="24"/>
        </w:rPr>
        <w:br/>
      </w:r>
      <w:proofErr w:type="spellStart"/>
      <w:r w:rsidRPr="00561B92">
        <w:rPr>
          <w:rFonts w:ascii="Times New Roman" w:hAnsi="Times New Roman"/>
          <w:sz w:val="24"/>
          <w:szCs w:val="24"/>
        </w:rPr>
        <w:t>Образац</w:t>
      </w:r>
      <w:proofErr w:type="spellEnd"/>
      <w:r w:rsidRPr="00561B92">
        <w:rPr>
          <w:rFonts w:ascii="Times New Roman" w:hAnsi="Times New Roman"/>
          <w:sz w:val="24"/>
          <w:szCs w:val="24"/>
        </w:rPr>
        <w:t xml:space="preserve"> 3 - </w:t>
      </w:r>
      <w:proofErr w:type="spellStart"/>
      <w:r w:rsidRPr="00561B92">
        <w:rPr>
          <w:rFonts w:ascii="Times New Roman" w:hAnsi="Times New Roman"/>
          <w:sz w:val="24"/>
          <w:szCs w:val="24"/>
        </w:rPr>
        <w:t>Образац</w:t>
      </w:r>
      <w:proofErr w:type="spellEnd"/>
      <w:r w:rsidRPr="00561B92">
        <w:rPr>
          <w:rFonts w:ascii="Times New Roman" w:hAnsi="Times New Roman"/>
          <w:sz w:val="24"/>
          <w:szCs w:val="24"/>
        </w:rPr>
        <w:t xml:space="preserve"> </w:t>
      </w:r>
      <w:proofErr w:type="spellStart"/>
      <w:r w:rsidRPr="00561B92">
        <w:rPr>
          <w:rFonts w:ascii="Times New Roman" w:hAnsi="Times New Roman"/>
          <w:sz w:val="24"/>
          <w:szCs w:val="24"/>
        </w:rPr>
        <w:t>трошкова</w:t>
      </w:r>
      <w:proofErr w:type="spellEnd"/>
    </w:p>
    <w:p w14:paraId="3D5D6F20" w14:textId="1F7A69A6" w:rsidR="00561B92" w:rsidRPr="00561B92" w:rsidRDefault="00561B92" w:rsidP="00561B92">
      <w:pPr>
        <w:rPr>
          <w:rFonts w:ascii="Consolas" w:hAnsi="Consolas"/>
          <w:sz w:val="24"/>
          <w:szCs w:val="24"/>
          <w:lang w:val="en-US"/>
        </w:rPr>
      </w:pPr>
    </w:p>
    <w:sectPr w:rsidR="00561B92" w:rsidRPr="00561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922" w:hanging="360"/>
      </w:pPr>
      <w:rPr>
        <w:rFonts w:hint="default"/>
        <w:color w:val="000000"/>
        <w:lang w:val="sr-Cyrl-CS"/>
      </w:rPr>
    </w:lvl>
  </w:abstractNum>
  <w:abstractNum w:abstractNumId="1"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hint="default"/>
      </w:rPr>
    </w:lvl>
  </w:abstractNum>
  <w:abstractNum w:abstractNumId="2"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Times New Roman" w:hAnsi="Times New Roman" w:cs="Times New Roman" w:hint="default"/>
        <w:sz w:val="24"/>
        <w:szCs w:val="24"/>
        <w:lang w:val="ru-RU"/>
      </w:rPr>
    </w:lvl>
  </w:abstractNum>
  <w:abstractNum w:abstractNumId="3" w15:restartNumberingAfterBreak="0">
    <w:nsid w:val="00000007"/>
    <w:multiLevelType w:val="singleLevel"/>
    <w:tmpl w:val="00000007"/>
    <w:name w:val="WW8Num8"/>
    <w:lvl w:ilvl="0">
      <w:start w:val="1"/>
      <w:numFmt w:val="decimal"/>
      <w:lvlText w:val="%1)"/>
      <w:lvlJc w:val="left"/>
      <w:pPr>
        <w:tabs>
          <w:tab w:val="num" w:pos="0"/>
        </w:tabs>
        <w:ind w:left="1440" w:hanging="360"/>
      </w:pPr>
      <w:rPr>
        <w:rFonts w:ascii="Times New Roman" w:hAnsi="Times New Roman" w:cs="Times New Roman" w:hint="default"/>
        <w:sz w:val="24"/>
        <w:szCs w:val="24"/>
        <w:lang w:val="ru-RU"/>
      </w:rPr>
    </w:lvl>
  </w:abstractNum>
  <w:abstractNum w:abstractNumId="4" w15:restartNumberingAfterBreak="0">
    <w:nsid w:val="00000008"/>
    <w:multiLevelType w:val="singleLevel"/>
    <w:tmpl w:val="00000008"/>
    <w:name w:val="WW8Num9"/>
    <w:lvl w:ilvl="0">
      <w:start w:val="1"/>
      <w:numFmt w:val="decimal"/>
      <w:lvlText w:val="%1)"/>
      <w:lvlJc w:val="left"/>
      <w:pPr>
        <w:tabs>
          <w:tab w:val="num" w:pos="0"/>
        </w:tabs>
        <w:ind w:left="1440" w:hanging="360"/>
      </w:pPr>
      <w:rPr>
        <w:rFonts w:ascii="Times New Roman" w:hAnsi="Times New Roman" w:cs="Times New Roman" w:hint="default"/>
        <w:sz w:val="24"/>
        <w:szCs w:val="24"/>
        <w:lang w:val="sr-Cyrl-CS"/>
      </w:rPr>
    </w:lvl>
  </w:abstractNum>
  <w:abstractNum w:abstractNumId="5" w15:restartNumberingAfterBreak="0">
    <w:nsid w:val="00000009"/>
    <w:multiLevelType w:val="multilevel"/>
    <w:tmpl w:val="00000009"/>
    <w:name w:val="WW8Num10"/>
    <w:lvl w:ilvl="0">
      <w:start w:val="1"/>
      <w:numFmt w:val="decimal"/>
      <w:lvlText w:val="%1)"/>
      <w:lvlJc w:val="left"/>
      <w:pPr>
        <w:tabs>
          <w:tab w:val="num" w:pos="0"/>
        </w:tabs>
        <w:ind w:left="1440" w:hanging="360"/>
      </w:pPr>
      <w:rPr>
        <w:rFonts w:ascii="Times New Roman" w:hAnsi="Times New Roman" w:cs="Times New Roman" w:hint="default"/>
        <w:sz w:val="24"/>
        <w:szCs w:val="24"/>
        <w:lang w:val="sr-Cyrl-CS"/>
      </w:rPr>
    </w:lvl>
    <w:lvl w:ilvl="1">
      <w:numFmt w:val="bullet"/>
      <w:lvlText w:val="-"/>
      <w:lvlJc w:val="left"/>
      <w:pPr>
        <w:tabs>
          <w:tab w:val="num" w:pos="2083"/>
        </w:tabs>
        <w:ind w:left="2083" w:hanging="283"/>
      </w:pPr>
      <w:rPr>
        <w:rFonts w:ascii="Times New Roman" w:hAnsi="Times New Roman" w:cs="Times New Roman" w:hint="default"/>
        <w:color w:val="000000"/>
        <w:sz w:val="24"/>
        <w:szCs w:val="24"/>
        <w:lang w:val="sr-Cyrl-CS"/>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0000000A"/>
    <w:multiLevelType w:val="singleLevel"/>
    <w:tmpl w:val="0000000A"/>
    <w:name w:val="WW8Num11"/>
    <w:lvl w:ilvl="0">
      <w:start w:val="1"/>
      <w:numFmt w:val="decimal"/>
      <w:lvlText w:val="%1)"/>
      <w:lvlJc w:val="left"/>
      <w:pPr>
        <w:tabs>
          <w:tab w:val="num" w:pos="0"/>
        </w:tabs>
        <w:ind w:left="1123" w:hanging="555"/>
      </w:pPr>
      <w:rPr>
        <w:rFonts w:ascii="Times New Roman" w:hAnsi="Times New Roman" w:cs="Times New Roman" w:hint="default"/>
        <w:sz w:val="24"/>
        <w:szCs w:val="24"/>
        <w:lang w:val="ru-RU"/>
      </w:rPr>
    </w:lvl>
  </w:abstractNum>
  <w:abstractNum w:abstractNumId="7" w15:restartNumberingAfterBreak="0">
    <w:nsid w:val="0000000C"/>
    <w:multiLevelType w:val="multilevel"/>
    <w:tmpl w:val="0000000C"/>
    <w:name w:val="WW8Num13"/>
    <w:lvl w:ilvl="0">
      <w:numFmt w:val="bullet"/>
      <w:lvlText w:val="-"/>
      <w:lvlJc w:val="left"/>
      <w:pPr>
        <w:tabs>
          <w:tab w:val="num" w:pos="0"/>
        </w:tabs>
        <w:ind w:left="1440" w:hanging="360"/>
      </w:pPr>
      <w:rPr>
        <w:rFonts w:ascii="Arial" w:hAnsi="Arial" w:cs="Arial" w:hint="default"/>
        <w:color w:val="000000"/>
        <w:sz w:val="24"/>
        <w:szCs w:val="24"/>
        <w:lang w:val="sr-Cyrl-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25796880">
    <w:abstractNumId w:val="2"/>
  </w:num>
  <w:num w:numId="2" w16cid:durableId="396127198">
    <w:abstractNumId w:val="0"/>
  </w:num>
  <w:num w:numId="3" w16cid:durableId="2015574113">
    <w:abstractNumId w:val="3"/>
  </w:num>
  <w:num w:numId="4" w16cid:durableId="678433889">
    <w:abstractNumId w:val="6"/>
  </w:num>
  <w:num w:numId="5" w16cid:durableId="1965455902">
    <w:abstractNumId w:val="1"/>
  </w:num>
  <w:num w:numId="6" w16cid:durableId="400369635">
    <w:abstractNumId w:val="4"/>
  </w:num>
  <w:num w:numId="7" w16cid:durableId="1954245581">
    <w:abstractNumId w:val="5"/>
  </w:num>
  <w:num w:numId="8" w16cid:durableId="18628639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B92"/>
    <w:rsid w:val="004C42E5"/>
    <w:rsid w:val="00561B92"/>
    <w:rsid w:val="00EE28C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BF9"/>
  <w15:chartTrackingRefBased/>
  <w15:docId w15:val="{4D4DEA22-527D-4FA4-A78A-2EAC83F8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B92"/>
    <w:pPr>
      <w:spacing w:after="200" w:line="276" w:lineRule="auto"/>
    </w:pPr>
    <w:rPr>
      <w:rFonts w:ascii="Calibri" w:eastAsia="Times New Roman" w:hAnsi="Calibri" w:cs="Times New Roman"/>
      <w:kern w:val="0"/>
      <w:lang w:val="en-GB" w:eastAsia="en-GB"/>
      <w14:ligatures w14:val="none"/>
    </w:rPr>
  </w:style>
  <w:style w:type="paragraph" w:styleId="Heading6">
    <w:name w:val="heading 6"/>
    <w:basedOn w:val="Normal"/>
    <w:link w:val="Heading6Char"/>
    <w:uiPriority w:val="9"/>
    <w:qFormat/>
    <w:rsid w:val="00561B92"/>
    <w:pPr>
      <w:spacing w:before="100" w:beforeAutospacing="1" w:after="100" w:afterAutospacing="1" w:line="240" w:lineRule="auto"/>
      <w:outlineLvl w:val="5"/>
    </w:pPr>
    <w:rPr>
      <w:rFonts w:ascii="Times New Roman" w:hAnsi="Times New Roman"/>
      <w:b/>
      <w:bCs/>
      <w:sz w:val="15"/>
      <w:szCs w:val="1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561B92"/>
    <w:rPr>
      <w:rFonts w:ascii="Times New Roman" w:eastAsia="Times New Roman" w:hAnsi="Times New Roman" w:cs="Times New Roman"/>
      <w:b/>
      <w:bCs/>
      <w:kern w:val="0"/>
      <w:sz w:val="15"/>
      <w:szCs w:val="15"/>
      <w:lang w:val="x-none" w:eastAsia="x-none"/>
      <w14:ligatures w14:val="none"/>
    </w:rPr>
  </w:style>
  <w:style w:type="paragraph" w:styleId="ListParagraph">
    <w:name w:val="List Paragraph"/>
    <w:basedOn w:val="Normal"/>
    <w:uiPriority w:val="34"/>
    <w:qFormat/>
    <w:rsid w:val="00561B92"/>
    <w:pPr>
      <w:ind w:left="720"/>
      <w:contextualSpacing/>
    </w:pPr>
  </w:style>
  <w:style w:type="character" w:styleId="Hyperlink">
    <w:name w:val="Hyperlink"/>
    <w:uiPriority w:val="99"/>
    <w:unhideWhenUsed/>
    <w:rsid w:val="00561B92"/>
    <w:rPr>
      <w:color w:val="0000FF"/>
      <w:u w:val="single"/>
    </w:rPr>
  </w:style>
  <w:style w:type="character" w:styleId="UnresolvedMention">
    <w:name w:val="Unresolved Mention"/>
    <w:basedOn w:val="DefaultParagraphFont"/>
    <w:uiPriority w:val="99"/>
    <w:semiHidden/>
    <w:unhideWhenUsed/>
    <w:rsid w:val="00561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t.gov.r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gov.rs/" TargetMode="External"/><Relationship Id="rId12" Type="http://schemas.openxmlformats.org/officeDocument/2006/relationships/hyperlink" Target="mailto:fatos.mustafa@kt.gov.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ov.rs/" TargetMode="External"/><Relationship Id="rId11" Type="http://schemas.openxmlformats.org/officeDocument/2006/relationships/hyperlink" Target="http://www.medvedja.ls.gov.rs" TargetMode="External"/><Relationship Id="rId5" Type="http://schemas.openxmlformats.org/officeDocument/2006/relationships/image" Target="media/image1.png"/><Relationship Id="rId10" Type="http://schemas.openxmlformats.org/officeDocument/2006/relationships/hyperlink" Target="http://www.bujanovac.rs" TargetMode="External"/><Relationship Id="rId4" Type="http://schemas.openxmlformats.org/officeDocument/2006/relationships/webSettings" Target="webSettings.xml"/><Relationship Id="rId9" Type="http://schemas.openxmlformats.org/officeDocument/2006/relationships/hyperlink" Target="http://www.presev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3642</Words>
  <Characters>20764</Characters>
  <Application>Microsoft Office Word</Application>
  <DocSecurity>0</DocSecurity>
  <Lines>173</Lines>
  <Paragraphs>48</Paragraphs>
  <ScaleCrop>false</ScaleCrop>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Горан Гавриловић</dc:creator>
  <cp:keywords/>
  <dc:description/>
  <cp:lastModifiedBy>Горан Гавриловић</cp:lastModifiedBy>
  <cp:revision>1</cp:revision>
  <dcterms:created xsi:type="dcterms:W3CDTF">2024-08-05T06:59:00Z</dcterms:created>
  <dcterms:modified xsi:type="dcterms:W3CDTF">2024-08-05T07:06:00Z</dcterms:modified>
</cp:coreProperties>
</file>